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4CF" w:rsidRDefault="0019433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Meeting #9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8                                                                         </w:t>
      </w:r>
      <w:r w:rsidR="00B60237" w:rsidRPr="00B60237">
        <w:rPr>
          <w:rFonts w:ascii="Arial" w:hAnsi="Arial" w:cs="Arial"/>
          <w:b/>
          <w:bCs/>
          <w:sz w:val="22"/>
          <w:szCs w:val="22"/>
        </w:rPr>
        <w:t>R1-1908317</w:t>
      </w:r>
    </w:p>
    <w:p w:rsidR="006734CF" w:rsidRDefault="0019433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Prague, CZ, August 26th – 30th, 2019</w:t>
      </w:r>
    </w:p>
    <w:p w:rsidR="006734CF" w:rsidRDefault="006734C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:rsidR="006734CF" w:rsidRDefault="00194338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Source: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ZTE</w:t>
      </w:r>
      <w:r>
        <w:rPr>
          <w:rFonts w:cs="Arial"/>
          <w:bCs/>
          <w:sz w:val="22"/>
          <w:szCs w:val="22"/>
          <w:lang w:eastAsia="zh-CN"/>
        </w:rPr>
        <w:t>, Sanechips</w:t>
      </w:r>
    </w:p>
    <w:p w:rsidR="006734CF" w:rsidRDefault="00194338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val="en-GB"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Title: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Discussion on OTA timing mechanism</w:t>
      </w:r>
    </w:p>
    <w:p w:rsidR="006734CF" w:rsidRDefault="00194338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Agenda item:</w:t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>7.2.3.4</w:t>
      </w:r>
    </w:p>
    <w:p w:rsidR="006734CF" w:rsidRDefault="00194338">
      <w:pPr>
        <w:tabs>
          <w:tab w:val="center" w:pos="4536"/>
          <w:tab w:val="right" w:pos="8280"/>
          <w:tab w:val="right" w:pos="9639"/>
        </w:tabs>
        <w:snapToGrid w:val="0"/>
        <w:spacing w:before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Document for:     Discussion and Decision</w:t>
      </w:r>
    </w:p>
    <w:p w:rsidR="006734CF" w:rsidRDefault="00194338">
      <w:pPr>
        <w:pStyle w:val="Heading1"/>
        <w:tabs>
          <w:tab w:val="clear" w:pos="612"/>
          <w:tab w:val="left" w:pos="540"/>
        </w:tabs>
        <w:snapToGrid w:val="0"/>
        <w:spacing w:before="0" w:afterLines="50" w:line="240" w:lineRule="auto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:rsidR="006734CF" w:rsidRDefault="00194338">
      <w:pPr>
        <w:spacing w:line="240" w:lineRule="auto"/>
        <w:rPr>
          <w:iCs/>
          <w:color w:val="0D0D0D"/>
          <w:lang w:val="en-US" w:eastAsia="zh-CN"/>
        </w:rPr>
      </w:pPr>
      <w:r>
        <w:rPr>
          <w:iCs/>
          <w:color w:val="0D0D0D"/>
          <w:lang w:val="en-US" w:eastAsia="zh-CN"/>
        </w:rPr>
        <w:t>This contribution further discusses OTA based case-1 timing on IAB backhaul, based on the</w:t>
      </w:r>
      <w:r>
        <w:rPr>
          <w:rFonts w:hint="eastAsia"/>
          <w:iCs/>
          <w:color w:val="0D0D0D"/>
          <w:lang w:val="en-US" w:eastAsia="zh-CN"/>
        </w:rPr>
        <w:t xml:space="preserve"> following agreement</w:t>
      </w:r>
      <w:r>
        <w:rPr>
          <w:iCs/>
          <w:color w:val="0D0D0D"/>
          <w:lang w:val="en-US" w:eastAsia="zh-CN"/>
        </w:rPr>
        <w:t>s</w:t>
      </w:r>
      <w:r>
        <w:rPr>
          <w:rFonts w:hint="eastAsia"/>
          <w:iCs/>
          <w:color w:val="0D0D0D"/>
          <w:lang w:val="en-US" w:eastAsia="zh-CN"/>
        </w:rPr>
        <w:t xml:space="preserve"> </w:t>
      </w:r>
      <w:r>
        <w:rPr>
          <w:iCs/>
          <w:color w:val="0D0D0D"/>
          <w:lang w:val="en-US" w:eastAsia="zh-CN"/>
        </w:rPr>
        <w:t xml:space="preserve">made </w:t>
      </w:r>
      <w:r>
        <w:rPr>
          <w:rFonts w:hint="eastAsia"/>
          <w:iCs/>
          <w:color w:val="0D0D0D"/>
          <w:lang w:val="en-US" w:eastAsia="zh-CN"/>
        </w:rPr>
        <w:t xml:space="preserve">in </w:t>
      </w:r>
      <w:r>
        <w:rPr>
          <w:iCs/>
          <w:color w:val="0D0D0D"/>
          <w:lang w:val="en-US" w:eastAsia="zh-CN"/>
        </w:rPr>
        <w:t xml:space="preserve">earlier </w:t>
      </w:r>
      <w:r>
        <w:rPr>
          <w:rFonts w:hint="eastAsia"/>
          <w:iCs/>
          <w:color w:val="0D0D0D"/>
          <w:lang w:val="en-US" w:eastAsia="zh-CN"/>
        </w:rPr>
        <w:t>RAN1 meetings</w:t>
      </w:r>
      <w:r>
        <w:rPr>
          <w:rFonts w:hint="eastAsia"/>
          <w:lang w:val="en-US" w:eastAsia="zh-CN"/>
        </w:rPr>
        <w:t>.</w:t>
      </w:r>
    </w:p>
    <w:p w:rsidR="006734CF" w:rsidRDefault="00194338">
      <w:pPr>
        <w:spacing w:line="240" w:lineRule="auto"/>
      </w:pPr>
      <w:r>
        <w:rPr>
          <w:highlight w:val="green"/>
        </w:rPr>
        <w:t>Agreements</w:t>
      </w:r>
      <w:r>
        <w:t xml:space="preserve"> [RAN1 #96]:</w:t>
      </w:r>
    </w:p>
    <w:p w:rsidR="006734CF" w:rsidRDefault="00194338">
      <w:pPr>
        <w:numPr>
          <w:ilvl w:val="0"/>
          <w:numId w:val="7"/>
        </w:numPr>
        <w:spacing w:before="60" w:line="240" w:lineRule="auto"/>
      </w:pPr>
      <w:r>
        <w:t xml:space="preserve">T_delta is indicated by a parent to the child node independently from the existing Rel.15 TA indication from the parent node used to set the UL Tx timing of the child IAB node’s MT </w:t>
      </w:r>
    </w:p>
    <w:p w:rsidR="006734CF" w:rsidRDefault="00194338">
      <w:pPr>
        <w:numPr>
          <w:ilvl w:val="1"/>
          <w:numId w:val="7"/>
        </w:numPr>
        <w:spacing w:before="60" w:line="240" w:lineRule="auto"/>
      </w:pPr>
      <w:r>
        <w:t>T_delta is updated on an aperiodic basis determined by the parent node</w:t>
      </w:r>
    </w:p>
    <w:p w:rsidR="006734CF" w:rsidRDefault="00194338">
      <w:pPr>
        <w:numPr>
          <w:ilvl w:val="1"/>
          <w:numId w:val="7"/>
        </w:numPr>
        <w:spacing w:before="60" w:line="240" w:lineRule="auto"/>
      </w:pPr>
      <w:r>
        <w:t>The child IAB node should trigger its DL TX timing adjustment by TA/2 + T_delta after it receives the timing offset T_delta indication from its parent node, if it is using OTA Timing Case 1 to obtain its DL timing.</w:t>
      </w:r>
    </w:p>
    <w:p w:rsidR="006734CF" w:rsidRDefault="00194338">
      <w:pPr>
        <w:numPr>
          <w:ilvl w:val="2"/>
          <w:numId w:val="7"/>
        </w:numPr>
        <w:spacing w:before="60" w:line="240" w:lineRule="auto"/>
      </w:pPr>
      <w:r>
        <w:t>FFS: behavior if TA/2 + T_delta results in an effective negative timing offset</w:t>
      </w:r>
    </w:p>
    <w:p w:rsidR="006734CF" w:rsidRDefault="00194338">
      <w:pPr>
        <w:numPr>
          <w:ilvl w:val="2"/>
          <w:numId w:val="7"/>
        </w:numPr>
        <w:spacing w:before="60" w:line="240" w:lineRule="auto"/>
      </w:pPr>
      <w:r>
        <w:t>FFS: delay between receiving T_delta and application of T_delta at the child node</w:t>
      </w:r>
    </w:p>
    <w:p w:rsidR="006734CF" w:rsidRDefault="00194338">
      <w:pPr>
        <w:numPr>
          <w:ilvl w:val="1"/>
          <w:numId w:val="7"/>
        </w:numPr>
        <w:spacing w:before="60" w:line="240" w:lineRule="auto"/>
      </w:pPr>
      <w:r>
        <w:t>Separate value ranges/granularities may be considered for T_delta in FR1 and T_delta in FR2</w:t>
      </w:r>
    </w:p>
    <w:p w:rsidR="006734CF" w:rsidRDefault="00194338">
      <w:pPr>
        <w:rPr>
          <w:highlight w:val="green"/>
        </w:rPr>
      </w:pPr>
      <w:r>
        <w:rPr>
          <w:highlight w:val="green"/>
        </w:rPr>
        <w:t>Agreements</w:t>
      </w:r>
      <w:r>
        <w:t xml:space="preserve"> [RAN1 #96</w:t>
      </w:r>
      <w:r>
        <w:rPr>
          <w:rFonts w:hint="eastAsia"/>
          <w:lang w:val="en-US" w:eastAsia="zh-CN"/>
        </w:rPr>
        <w:t>b</w:t>
      </w:r>
      <w:r>
        <w:t>]:</w:t>
      </w:r>
    </w:p>
    <w:p w:rsidR="006734CF" w:rsidRDefault="00194338">
      <w:r>
        <w:rPr>
          <w:lang w:val="en-US" w:eastAsia="zh-CN"/>
        </w:rPr>
        <w:t>I</w:t>
      </w:r>
      <w:r>
        <w:rPr>
          <w:color w:val="000000"/>
        </w:rPr>
        <w:t xml:space="preserve">n order to align the DL TX timing of the IAB node with the DL TX timing of the parent node by </w:t>
      </w:r>
      <w:r>
        <w:t>setting DL TX timing of the IAB node (TA/2 + T_delta) ahead of its DL Rx timing</w:t>
      </w:r>
      <w:r>
        <w:rPr>
          <w:color w:val="000000"/>
        </w:rPr>
        <w:t>, T_delta should be set to t</w:t>
      </w:r>
      <w:r>
        <w:t xml:space="preserve">he (-1/2) of time interval at the parent node between the start of UL RX frame i for the IAB node and the start of DL TX frame i. </w:t>
      </w:r>
    </w:p>
    <w:p w:rsidR="006734CF" w:rsidRDefault="00194338">
      <w:pPr>
        <w:pStyle w:val="ListParagraph"/>
        <w:numPr>
          <w:ilvl w:val="0"/>
          <w:numId w:val="8"/>
        </w:numPr>
      </w:pPr>
      <w:r>
        <w:t xml:space="preserve">The setting of T_delta is not necessarily specified. </w:t>
      </w:r>
    </w:p>
    <w:p w:rsidR="006734CF" w:rsidRDefault="00194338">
      <w:pPr>
        <w:pStyle w:val="ListParagraph"/>
        <w:numPr>
          <w:ilvl w:val="0"/>
          <w:numId w:val="8"/>
        </w:numPr>
      </w:pPr>
      <w:r>
        <w:t xml:space="preserve">Note: The above setting of </w:t>
      </w:r>
      <w:r>
        <w:rPr>
          <w:color w:val="000000"/>
        </w:rPr>
        <w:t>T_delta assumes that, for the same purpose, TA should be t</w:t>
      </w:r>
      <w:r>
        <w:t>he time interval at the IAB node between the start of UL TX frame i and the start of DL RX frame i.</w:t>
      </w:r>
    </w:p>
    <w:p w:rsidR="006734CF" w:rsidRDefault="00194338">
      <w:pPr>
        <w:pStyle w:val="ListParagraph"/>
        <w:numPr>
          <w:ilvl w:val="0"/>
          <w:numId w:val="8"/>
        </w:numPr>
      </w:pPr>
      <w:r>
        <w:t xml:space="preserve">Send LS to RAN4 for timing clarification. </w:t>
      </w:r>
      <w:hyperlink r:id="rId9" w:history="1">
        <w:r>
          <w:rPr>
            <w:rStyle w:val="Hyperlink"/>
            <w:b/>
          </w:rPr>
          <w:t>R1-1905841</w:t>
        </w:r>
      </w:hyperlink>
      <w:r>
        <w:rPr>
          <w:color w:val="000000"/>
        </w:rPr>
        <w:t>,</w:t>
      </w:r>
      <w:r>
        <w:rPr>
          <w:b/>
        </w:rPr>
        <w:t xml:space="preserve"> </w:t>
      </w:r>
      <w:r>
        <w:t xml:space="preserve">which is </w:t>
      </w:r>
      <w:r>
        <w:rPr>
          <w:sz w:val="21"/>
        </w:rPr>
        <w:t>approved w</w:t>
      </w:r>
      <w:r>
        <w:t>ith the following updates:</w:t>
      </w:r>
    </w:p>
    <w:p w:rsidR="006734CF" w:rsidRDefault="00194338">
      <w:pPr>
        <w:pStyle w:val="ListParagraph"/>
        <w:numPr>
          <w:ilvl w:val="1"/>
          <w:numId w:val="8"/>
        </w:numPr>
      </w:pPr>
      <w:r>
        <w:t>IAB_</w:t>
      </w:r>
      <w:r>
        <w:rPr>
          <w:rFonts w:hint="eastAsia"/>
          <w:lang w:val="en-US" w:eastAsia="zh-CN"/>
        </w:rPr>
        <w:t>C</w:t>
      </w:r>
      <w:r>
        <w:t>ore</w:t>
      </w:r>
    </w:p>
    <w:p w:rsidR="006734CF" w:rsidRDefault="00194338">
      <w:pPr>
        <w:pStyle w:val="ListParagraph"/>
        <w:numPr>
          <w:ilvl w:val="1"/>
          <w:numId w:val="8"/>
        </w:numPr>
      </w:pPr>
      <w:r>
        <w:t>Fix meeting location for the August meeting</w:t>
      </w:r>
    </w:p>
    <w:p w:rsidR="006734CF" w:rsidRDefault="00194338">
      <w:pPr>
        <w:pStyle w:val="ListParagraph"/>
        <w:numPr>
          <w:ilvl w:val="1"/>
          <w:numId w:val="8"/>
        </w:numPr>
      </w:pPr>
      <w:r>
        <w:t xml:space="preserve">Fix the top blue box in the </w:t>
      </w:r>
      <w:r>
        <w:rPr>
          <w:rFonts w:hint="eastAsia"/>
        </w:rPr>
        <w:t xml:space="preserve">appendix </w:t>
      </w:r>
      <w:r>
        <w:t>from UL to DL</w:t>
      </w:r>
    </w:p>
    <w:p w:rsidR="006734CF" w:rsidRDefault="00194338">
      <w:pPr>
        <w:pStyle w:val="ListParagraph"/>
        <w:rPr>
          <w:b/>
        </w:rPr>
      </w:pPr>
      <w:r>
        <w:lastRenderedPageBreak/>
        <w:t xml:space="preserve">Final LS in </w:t>
      </w:r>
      <w:hyperlink r:id="rId10" w:history="1">
        <w:r>
          <w:rPr>
            <w:rStyle w:val="Hyperlink"/>
            <w:b/>
            <w:sz w:val="21"/>
          </w:rPr>
          <w:t>R1-1905842</w:t>
        </w:r>
      </w:hyperlink>
    </w:p>
    <w:p w:rsidR="006734CF" w:rsidRDefault="00194338">
      <w:pPr>
        <w:rPr>
          <w:b/>
        </w:rPr>
      </w:pPr>
      <w:r>
        <w:rPr>
          <w:highlight w:val="green"/>
        </w:rPr>
        <w:t>Agreements</w:t>
      </w:r>
      <w:r>
        <w:t xml:space="preserve"> [RAN1 #96</w:t>
      </w:r>
      <w:r>
        <w:rPr>
          <w:rFonts w:hint="eastAsia"/>
          <w:lang w:val="en-US" w:eastAsia="zh-CN"/>
        </w:rPr>
        <w:t>b</w:t>
      </w:r>
      <w:r>
        <w:t>]:</w:t>
      </w:r>
    </w:p>
    <w:p w:rsidR="006734CF" w:rsidRDefault="00194338" w:rsidP="00BF0114">
      <w:pPr>
        <w:numPr>
          <w:ilvl w:val="0"/>
          <w:numId w:val="9"/>
        </w:numPr>
        <w:spacing w:beforeLines="100" w:afterLines="50"/>
        <w:rPr>
          <w:lang w:val="en-US" w:eastAsia="zh-CN"/>
        </w:rPr>
      </w:pPr>
      <w:r>
        <w:rPr>
          <w:lang w:val="en-US" w:eastAsia="zh-CN"/>
        </w:rPr>
        <w:t xml:space="preserve">In case the calculated </w:t>
      </w:r>
      <w:r>
        <w:t xml:space="preserve">TA/2 + T_delta at IAB node is negative, the IAB node should not adjust its DL-Tx timing. </w:t>
      </w:r>
    </w:p>
    <w:p w:rsidR="006734CF" w:rsidRDefault="00194338">
      <w:r>
        <w:rPr>
          <w:highlight w:val="green"/>
        </w:rPr>
        <w:t>Agreements</w:t>
      </w:r>
      <w:r>
        <w:t xml:space="preserve"> [RAN1 #9</w:t>
      </w:r>
      <w:r>
        <w:rPr>
          <w:rFonts w:hint="eastAsia"/>
          <w:lang w:val="en-US" w:eastAsia="zh-CN"/>
        </w:rPr>
        <w:t>7</w:t>
      </w:r>
      <w:r>
        <w:t>]:</w:t>
      </w:r>
    </w:p>
    <w:p w:rsidR="006734CF" w:rsidRDefault="00194338">
      <w:r>
        <w:t xml:space="preserve">In Rel-16, an IAB node is not expected to receive T_delta when the IAB node MT is not in RRC_Connected mode. </w:t>
      </w:r>
    </w:p>
    <w:p w:rsidR="006734CF" w:rsidRDefault="00194338">
      <w:r>
        <w:t>Proposals:</w:t>
      </w:r>
    </w:p>
    <w:p w:rsidR="006734CF" w:rsidRDefault="00194338">
      <w:r>
        <w:t>TA in (TA/2+T_delta) equals to the most recent time interval at the IAB node between the start of UL TX frame i and the start of DL RX frame i once T_delta is received.</w:t>
      </w:r>
    </w:p>
    <w:p w:rsidR="006734CF" w:rsidRDefault="00194338">
      <w:pPr>
        <w:pStyle w:val="ListParagraph"/>
        <w:numPr>
          <w:ilvl w:val="0"/>
          <w:numId w:val="10"/>
        </w:numPr>
      </w:pPr>
      <w:r>
        <w:t xml:space="preserve">FFS whether or not additional information is necessary to convey to RAN4 for related performance requirements.  </w:t>
      </w:r>
    </w:p>
    <w:p w:rsidR="006734CF" w:rsidRDefault="00194338">
      <w:r>
        <w:t>Discuss till next meeting</w:t>
      </w:r>
    </w:p>
    <w:p w:rsidR="006734CF" w:rsidRDefault="00194338">
      <w:r>
        <w:t>Proposals:</w:t>
      </w:r>
    </w:p>
    <w:p w:rsidR="006734CF" w:rsidRDefault="00194338">
      <w:r>
        <w:t>Choose one of following signalling solutions to indicate T_delta to IAB node.</w:t>
      </w:r>
    </w:p>
    <w:p w:rsidR="006734CF" w:rsidRDefault="00194338">
      <w:pPr>
        <w:pStyle w:val="ListParagraph"/>
        <w:numPr>
          <w:ilvl w:val="0"/>
          <w:numId w:val="11"/>
        </w:numPr>
      </w:pPr>
      <w:r>
        <w:t xml:space="preserve">Alt-1: MAC-CE </w:t>
      </w:r>
    </w:p>
    <w:p w:rsidR="006734CF" w:rsidRDefault="00194338">
      <w:pPr>
        <w:pStyle w:val="ListParagraph"/>
        <w:numPr>
          <w:ilvl w:val="0"/>
          <w:numId w:val="11"/>
        </w:numPr>
      </w:pPr>
      <w:r>
        <w:t xml:space="preserve">Alt-2: RRC </w:t>
      </w:r>
    </w:p>
    <w:p w:rsidR="006734CF" w:rsidRDefault="00194338">
      <w:r>
        <w:t>Discuss till next meeting</w:t>
      </w:r>
    </w:p>
    <w:p w:rsidR="006734CF" w:rsidRDefault="00194338" w:rsidP="00BF0114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/>
          <w:sz w:val="32"/>
          <w:szCs w:val="30"/>
          <w:lang w:val="en-US" w:eastAsia="zh-CN"/>
        </w:rPr>
        <w:t>Several pending issues</w:t>
      </w:r>
    </w:p>
    <w:p w:rsidR="006734CF" w:rsidRDefault="00311E97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 w:eastAsia="zh-CN"/>
        </w:rPr>
      </w:pPr>
      <w:r>
        <w:rPr>
          <w:rFonts w:hint="eastAsia"/>
          <w:b/>
          <w:i/>
          <w:u w:val="single"/>
          <w:lang w:val="en-US" w:eastAsia="zh-CN"/>
        </w:rPr>
        <w:t xml:space="preserve">Whether </w:t>
      </w:r>
      <w:r>
        <w:rPr>
          <w:b/>
          <w:i/>
          <w:u w:val="single"/>
          <w:lang w:val="en-US" w:eastAsia="zh-CN"/>
        </w:rPr>
        <w:t xml:space="preserve">to </w:t>
      </w:r>
      <w:r>
        <w:rPr>
          <w:rFonts w:hint="eastAsia"/>
          <w:b/>
          <w:i/>
          <w:u w:val="single"/>
          <w:lang w:val="en-US" w:eastAsia="zh-CN"/>
        </w:rPr>
        <w:t>trigger DL</w:t>
      </w:r>
      <w:r>
        <w:rPr>
          <w:b/>
          <w:i/>
          <w:u w:val="single"/>
          <w:lang w:val="en-US" w:eastAsia="zh-CN"/>
        </w:rPr>
        <w:t>-</w:t>
      </w:r>
      <w:r w:rsidR="00194338">
        <w:rPr>
          <w:rFonts w:hint="eastAsia"/>
          <w:b/>
          <w:i/>
          <w:u w:val="single"/>
          <w:lang w:val="en-US" w:eastAsia="zh-CN"/>
        </w:rPr>
        <w:t xml:space="preserve">Tx timing </w:t>
      </w:r>
      <w:r>
        <w:rPr>
          <w:b/>
          <w:i/>
          <w:u w:val="single"/>
          <w:lang w:val="en-US" w:eastAsia="zh-CN"/>
        </w:rPr>
        <w:t xml:space="preserve">adjustment </w:t>
      </w:r>
      <w:r w:rsidR="00194338">
        <w:rPr>
          <w:rFonts w:hint="eastAsia"/>
          <w:b/>
          <w:i/>
          <w:u w:val="single"/>
          <w:lang w:val="en-US" w:eastAsia="zh-CN"/>
        </w:rPr>
        <w:t>due to o</w:t>
      </w:r>
      <w:r>
        <w:rPr>
          <w:rFonts w:hint="eastAsia"/>
          <w:b/>
          <w:i/>
          <w:sz w:val="21"/>
          <w:szCs w:val="22"/>
          <w:u w:val="single"/>
          <w:lang w:val="en-US" w:eastAsia="zh-CN"/>
        </w:rPr>
        <w:t xml:space="preserve">ther relevant </w:t>
      </w:r>
      <w:r w:rsidR="00194338">
        <w:rPr>
          <w:rFonts w:hint="eastAsia"/>
          <w:b/>
          <w:i/>
          <w:sz w:val="21"/>
          <w:szCs w:val="22"/>
          <w:u w:val="single"/>
          <w:lang w:val="en-US" w:eastAsia="zh-CN"/>
        </w:rPr>
        <w:t>param</w:t>
      </w:r>
      <w:r>
        <w:rPr>
          <w:b/>
          <w:i/>
          <w:sz w:val="21"/>
          <w:szCs w:val="22"/>
          <w:u w:val="single"/>
          <w:lang w:val="en-US" w:eastAsia="zh-CN"/>
        </w:rPr>
        <w:t>e</w:t>
      </w:r>
      <w:r w:rsidR="00194338">
        <w:rPr>
          <w:rFonts w:hint="eastAsia"/>
          <w:b/>
          <w:i/>
          <w:sz w:val="21"/>
          <w:szCs w:val="22"/>
          <w:u w:val="single"/>
          <w:lang w:val="en-US" w:eastAsia="zh-CN"/>
        </w:rPr>
        <w:t>ters</w:t>
      </w:r>
    </w:p>
    <w:p w:rsidR="00311E97" w:rsidRDefault="006823AD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 xml:space="preserve">It is agreed in the earlier meetings that the DL-Tx timing of an IAB node should be set to </w:t>
      </w:r>
    </w:p>
    <w:p w:rsidR="006823AD" w:rsidRDefault="00E63F76" w:rsidP="00B830F7">
      <w:pPr>
        <w:widowControl w:val="0"/>
        <w:overflowPunct/>
        <w:autoSpaceDE/>
        <w:autoSpaceDN/>
        <w:adjustRightInd/>
        <w:spacing w:after="0" w:line="240" w:lineRule="auto"/>
        <w:ind w:left="2160"/>
        <w:jc w:val="left"/>
        <w:textAlignment w:val="auto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DL-Tx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DL-Rx</m:t>
            </m:r>
          </m:sub>
        </m:sSub>
        <m:r>
          <w:rPr>
            <w:rFonts w:ascii="Cambria Math" w:hAnsi="Cambria Math"/>
            <w:lang w:val="en-US" w:eastAsia="zh-CN"/>
          </w:rPr>
          <m:t>-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TA+T_delta</m:t>
            </m:r>
          </m:e>
        </m:d>
      </m:oMath>
      <w:r w:rsidR="00B830F7">
        <w:rPr>
          <w:lang w:val="en-US" w:eastAsia="zh-CN"/>
        </w:rPr>
        <w:t xml:space="preserve">                           (1)</w:t>
      </w:r>
    </w:p>
    <w:p w:rsidR="000B7A22" w:rsidRDefault="00417A69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 xml:space="preserve">and that the indication of T_delta would trigger the adjustment of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DL-Tx</m:t>
            </m:r>
          </m:sub>
        </m:sSub>
      </m:oMath>
      <w:r>
        <w:rPr>
          <w:lang w:val="en-US" w:eastAsia="zh-CN"/>
        </w:rPr>
        <w:t xml:space="preserve">. Now the question is whether there should be some other parameters whose value change or signaling indication should have the same obligation. </w:t>
      </w:r>
    </w:p>
    <w:p w:rsidR="003975EC" w:rsidRDefault="000B7A22" w:rsidP="000B7A22">
      <w:pPr>
        <w:pStyle w:val="ListParagraph"/>
        <w:widowControl w:val="0"/>
        <w:numPr>
          <w:ilvl w:val="0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>Indication of N</w:t>
      </w:r>
      <w:r w:rsidRPr="000B7A22">
        <w:rPr>
          <w:vertAlign w:val="subscript"/>
          <w:lang w:val="en-US" w:eastAsia="zh-CN"/>
        </w:rPr>
        <w:t>TA</w:t>
      </w:r>
      <w:r>
        <w:rPr>
          <w:lang w:val="en-US" w:eastAsia="zh-CN"/>
        </w:rPr>
        <w:t xml:space="preserve"> and N</w:t>
      </w:r>
      <w:r w:rsidRPr="000B7A22">
        <w:rPr>
          <w:vertAlign w:val="subscript"/>
          <w:lang w:val="en-US" w:eastAsia="zh-CN"/>
        </w:rPr>
        <w:t>TA,offset</w:t>
      </w:r>
      <w:r>
        <w:rPr>
          <w:lang w:val="en-US" w:eastAsia="zh-CN"/>
        </w:rPr>
        <w:t>: the change of either N</w:t>
      </w:r>
      <w:r w:rsidRPr="000B7A22">
        <w:rPr>
          <w:vertAlign w:val="subscript"/>
          <w:lang w:val="en-US" w:eastAsia="zh-CN"/>
        </w:rPr>
        <w:t>TA</w:t>
      </w:r>
      <w:r>
        <w:rPr>
          <w:lang w:val="en-US" w:eastAsia="zh-CN"/>
        </w:rPr>
        <w:t xml:space="preserve"> or N</w:t>
      </w:r>
      <w:r w:rsidRPr="000B7A22">
        <w:rPr>
          <w:vertAlign w:val="subscript"/>
          <w:lang w:val="en-US" w:eastAsia="zh-CN"/>
        </w:rPr>
        <w:t>TA,offset</w:t>
      </w:r>
      <w:r>
        <w:rPr>
          <w:lang w:val="en-US" w:eastAsia="zh-CN"/>
        </w:rPr>
        <w:t xml:space="preserve"> would change TA, which would changes UL-Tx timing at the IAB node and </w:t>
      </w:r>
      <w:r w:rsidR="00D3596C">
        <w:rPr>
          <w:lang w:val="en-US" w:eastAsia="zh-CN"/>
        </w:rPr>
        <w:t xml:space="preserve">very likely the </w:t>
      </w:r>
      <w:r>
        <w:rPr>
          <w:lang w:val="en-US" w:eastAsia="zh-CN"/>
        </w:rPr>
        <w:t xml:space="preserve">UL-Rx timing at the parent node, and then may eventually change T_delta. Therefore, the IAB node </w:t>
      </w:r>
      <w:r w:rsidR="003975EC">
        <w:rPr>
          <w:lang w:val="en-US" w:eastAsia="zh-CN"/>
        </w:rPr>
        <w:t>should not adjust its DL-Tx timing just due to indication of N</w:t>
      </w:r>
      <w:r w:rsidR="003975EC" w:rsidRPr="000B7A22">
        <w:rPr>
          <w:vertAlign w:val="subscript"/>
          <w:lang w:val="en-US" w:eastAsia="zh-CN"/>
        </w:rPr>
        <w:t>TA</w:t>
      </w:r>
      <w:r w:rsidR="003975EC">
        <w:rPr>
          <w:lang w:val="en-US" w:eastAsia="zh-CN"/>
        </w:rPr>
        <w:t xml:space="preserve"> or N</w:t>
      </w:r>
      <w:r w:rsidR="003975EC" w:rsidRPr="000B7A22">
        <w:rPr>
          <w:vertAlign w:val="subscript"/>
          <w:lang w:val="en-US" w:eastAsia="zh-CN"/>
        </w:rPr>
        <w:t>TA,offset</w:t>
      </w:r>
      <w:r w:rsidR="003975EC">
        <w:rPr>
          <w:lang w:val="en-US" w:eastAsia="zh-CN"/>
        </w:rPr>
        <w:t xml:space="preserve"> while not waiting for the potential indication of the resultant change of T_delta. </w:t>
      </w:r>
    </w:p>
    <w:p w:rsidR="00B830F7" w:rsidRDefault="003975EC" w:rsidP="000B7A22">
      <w:pPr>
        <w:pStyle w:val="ListParagraph"/>
        <w:widowControl w:val="0"/>
        <w:numPr>
          <w:ilvl w:val="0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lastRenderedPageBreak/>
        <w:t>Change of DL-Rx timing (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DL-Rx</m:t>
            </m:r>
          </m:sub>
        </m:sSub>
      </m:oMath>
      <w:r>
        <w:rPr>
          <w:lang w:val="en-US" w:eastAsia="zh-CN"/>
        </w:rPr>
        <w:t xml:space="preserve">):  This timing change could be caused by either the change of </w:t>
      </w:r>
      <w:r w:rsidR="00E45C41">
        <w:rPr>
          <w:lang w:val="en-US" w:eastAsia="zh-CN"/>
        </w:rPr>
        <w:t>DL-Tx timing of the parent node or the change of one-way propagation delay between t</w:t>
      </w:r>
      <w:r w:rsidR="00B830F7">
        <w:rPr>
          <w:lang w:val="en-US" w:eastAsia="zh-CN"/>
        </w:rPr>
        <w:t xml:space="preserve">he IAB node and the parent node. </w:t>
      </w:r>
    </w:p>
    <w:p w:rsidR="00B830F7" w:rsidRDefault="00B830F7" w:rsidP="00B830F7">
      <w:pPr>
        <w:pStyle w:val="ListParagraph"/>
        <w:widowControl w:val="0"/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 xml:space="preserve">If the reason is just the change of DL-Tx timing of the parent node, </w:t>
      </w:r>
      <w:r w:rsidR="00814421">
        <w:rPr>
          <w:lang w:val="en-US" w:eastAsia="zh-CN"/>
        </w:rPr>
        <w:t>applicati</w:t>
      </w:r>
      <w:r w:rsidR="00104C15">
        <w:rPr>
          <w:lang w:val="en-US" w:eastAsia="zh-CN"/>
        </w:rPr>
        <w:t>on of (1) after the IAB identifies</w:t>
      </w:r>
      <w:r w:rsidR="00814421">
        <w:rPr>
          <w:lang w:val="en-US" w:eastAsia="zh-CN"/>
        </w:rPr>
        <w:t xml:space="preserve"> the change of DL-Rx timing should fulfill the timing target</w:t>
      </w:r>
      <w:r w:rsidR="00104C15">
        <w:rPr>
          <w:lang w:val="en-US" w:eastAsia="zh-CN"/>
        </w:rPr>
        <w:t xml:space="preserve"> if the IAB node would know when the parent changes the DL-Tx timing</w:t>
      </w:r>
      <w:r w:rsidR="00814421">
        <w:rPr>
          <w:lang w:val="en-US" w:eastAsia="zh-CN"/>
        </w:rPr>
        <w:t>.</w:t>
      </w:r>
      <w:r w:rsidR="00104C15">
        <w:rPr>
          <w:lang w:val="en-US" w:eastAsia="zh-CN"/>
        </w:rPr>
        <w:t xml:space="preserve"> However, the signaling for parent to inform the IAB node of the DL-Tx timing change seems not much different from the signaling to inform the IAB node of T_delta, in terms of functionality, signaling cost and complexity.  </w:t>
      </w:r>
    </w:p>
    <w:p w:rsidR="00814421" w:rsidRDefault="00814421" w:rsidP="00B830F7">
      <w:pPr>
        <w:pStyle w:val="ListParagraph"/>
        <w:widowControl w:val="0"/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 xml:space="preserve">If the reason is just the change of one-way propagation delay, the IAB node should not apply (1) immediately because the new one-way propagation delay is not correctly reflected by </w:t>
      </w: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TA+T_delta</m:t>
            </m:r>
          </m:e>
        </m:d>
      </m:oMath>
      <w:r>
        <w:rPr>
          <w:lang w:val="en-US" w:eastAsia="zh-CN"/>
        </w:rPr>
        <w:t>, which may not yet updated by the parent node.</w:t>
      </w:r>
    </w:p>
    <w:p w:rsidR="00417A69" w:rsidRPr="000B7A22" w:rsidRDefault="00104C15" w:rsidP="00B830F7">
      <w:pPr>
        <w:pStyle w:val="ListParagraph"/>
        <w:widowControl w:val="0"/>
        <w:overflowPunct/>
        <w:autoSpaceDE/>
        <w:autoSpaceDN/>
        <w:adjustRightInd/>
        <w:spacing w:after="0" w:line="240" w:lineRule="auto"/>
        <w:ind w:left="755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>It should be noted that both of above</w:t>
      </w:r>
      <w:r w:rsidR="00E45C41">
        <w:rPr>
          <w:lang w:val="en-US" w:eastAsia="zh-CN"/>
        </w:rPr>
        <w:t xml:space="preserve"> reasons </w:t>
      </w:r>
      <w:r w:rsidR="00AE2127">
        <w:rPr>
          <w:lang w:val="en-US" w:eastAsia="zh-CN"/>
        </w:rPr>
        <w:t>may or may not happen at the same time. It is also hard for the IA</w:t>
      </w:r>
      <w:r w:rsidR="00DF493A">
        <w:rPr>
          <w:lang w:val="en-US" w:eastAsia="zh-CN"/>
        </w:rPr>
        <w:t>B node or the parent node to identify</w:t>
      </w:r>
      <w:r w:rsidR="00814421">
        <w:rPr>
          <w:lang w:val="en-US" w:eastAsia="zh-CN"/>
        </w:rPr>
        <w:t xml:space="preserve"> whether </w:t>
      </w:r>
      <w:r w:rsidR="006930FC">
        <w:rPr>
          <w:lang w:val="en-US" w:eastAsia="zh-CN"/>
        </w:rPr>
        <w:t>the two reasons happen simultaneously at a moment</w:t>
      </w:r>
      <w:r w:rsidR="00AE2127">
        <w:rPr>
          <w:lang w:val="en-US" w:eastAsia="zh-CN"/>
        </w:rPr>
        <w:t xml:space="preserve">. </w:t>
      </w:r>
      <w:r w:rsidR="00F2317C">
        <w:rPr>
          <w:lang w:val="en-US" w:eastAsia="zh-CN"/>
        </w:rPr>
        <w:t xml:space="preserve">Therefore, compared to taking risk in deriving the incorrect DL-Tx timing, to maintain the current DL-Tx timing until </w:t>
      </w:r>
      <w:r w:rsidR="00EC448B">
        <w:rPr>
          <w:lang w:val="en-US" w:eastAsia="zh-CN"/>
        </w:rPr>
        <w:t xml:space="preserve">the equation (1) is triggered upon a new T_delta indication </w:t>
      </w:r>
      <w:r w:rsidR="00F2317C">
        <w:rPr>
          <w:lang w:val="en-US" w:eastAsia="zh-CN"/>
        </w:rPr>
        <w:t xml:space="preserve">should be a better choice. </w:t>
      </w:r>
      <w:r w:rsidR="00AE2127">
        <w:rPr>
          <w:lang w:val="en-US" w:eastAsia="zh-CN"/>
        </w:rPr>
        <w:t xml:space="preserve"> </w:t>
      </w:r>
    </w:p>
    <w:p w:rsidR="00625AC7" w:rsidRDefault="0002382B" w:rsidP="00EC448B">
      <w:pPr>
        <w:widowControl w:val="0"/>
        <w:overflowPunct/>
        <w:autoSpaceDE/>
        <w:autoSpaceDN/>
        <w:adjustRightInd/>
        <w:spacing w:before="120" w:line="283" w:lineRule="auto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>It was mentioned in RAN1 #97 meeting to wait for RAN4’s decision on the granularity of T_delta before RAN1 decides whether TA can trigger the DL-Tx timing adjustment. It is noted that RAN4 a</w:t>
      </w:r>
      <w:r w:rsidR="00625AC7">
        <w:rPr>
          <w:lang w:val="en-US" w:eastAsia="zh-CN"/>
        </w:rPr>
        <w:t xml:space="preserve">lready made their decision as following </w:t>
      </w:r>
      <w:r w:rsidR="00E63F76">
        <w:rPr>
          <w:lang w:val="en-US" w:eastAsia="zh-CN"/>
        </w:rPr>
        <w:fldChar w:fldCharType="begin"/>
      </w:r>
      <w:r w:rsidR="00625AC7">
        <w:rPr>
          <w:lang w:val="en-US" w:eastAsia="zh-CN"/>
        </w:rPr>
        <w:instrText xml:space="preserve"> REF _Ref16462174 \r \h </w:instrText>
      </w:r>
      <w:r w:rsidR="00E63F76">
        <w:rPr>
          <w:lang w:val="en-US" w:eastAsia="zh-CN"/>
        </w:rPr>
      </w:r>
      <w:r w:rsidR="00E63F76">
        <w:rPr>
          <w:lang w:val="en-US" w:eastAsia="zh-CN"/>
        </w:rPr>
        <w:fldChar w:fldCharType="separate"/>
      </w:r>
      <w:r w:rsidR="00625AC7">
        <w:rPr>
          <w:lang w:val="en-US" w:eastAsia="zh-CN"/>
        </w:rPr>
        <w:t>[2]</w:t>
      </w:r>
      <w:r w:rsidR="00E63F76">
        <w:rPr>
          <w:lang w:val="en-US" w:eastAsia="zh-CN"/>
        </w:rPr>
        <w:fldChar w:fldCharType="end"/>
      </w:r>
      <w:r w:rsidR="00625AC7">
        <w:rPr>
          <w:lang w:val="en-US" w:eastAsia="zh-CN"/>
        </w:rPr>
        <w:t>:</w:t>
      </w:r>
    </w:p>
    <w:p w:rsidR="00C55EF0" w:rsidRPr="00625AC7" w:rsidRDefault="00625AC7" w:rsidP="00625AC7">
      <w:pPr>
        <w:widowControl w:val="0"/>
        <w:numPr>
          <w:ilvl w:val="1"/>
          <w:numId w:val="15"/>
        </w:numPr>
        <w:overflowPunct/>
        <w:autoSpaceDE/>
        <w:autoSpaceDN/>
        <w:adjustRightInd/>
        <w:spacing w:before="120" w:line="283" w:lineRule="auto"/>
        <w:jc w:val="left"/>
        <w:textAlignment w:val="auto"/>
        <w:rPr>
          <w:i/>
          <w:lang w:val="en-US" w:eastAsia="zh-CN"/>
        </w:rPr>
      </w:pPr>
      <w:r w:rsidRPr="00625AC7">
        <w:rPr>
          <w:i/>
          <w:lang w:val="sv-SE" w:eastAsia="zh-CN"/>
        </w:rPr>
        <w:t xml:space="preserve">The granularity of T_delta shall be finer than the granularity of TA command. </w:t>
      </w:r>
    </w:p>
    <w:p w:rsidR="0002382B" w:rsidRPr="00625AC7" w:rsidRDefault="00625AC7" w:rsidP="00EC448B">
      <w:pPr>
        <w:widowControl w:val="0"/>
        <w:overflowPunct/>
        <w:autoSpaceDE/>
        <w:autoSpaceDN/>
        <w:adjustRightInd/>
        <w:spacing w:before="120" w:line="283" w:lineRule="auto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 xml:space="preserve">According to the RAN1 discussion, this RAN4 decision </w:t>
      </w:r>
      <w:r w:rsidR="00D3596C">
        <w:rPr>
          <w:lang w:val="en-US" w:eastAsia="zh-CN"/>
        </w:rPr>
        <w:t>is not in favor of using</w:t>
      </w:r>
      <w:r>
        <w:rPr>
          <w:lang w:val="en-US" w:eastAsia="zh-CN"/>
        </w:rPr>
        <w:t xml:space="preserve"> TA command to additionally trigger DL-Tx timing adjustment. </w:t>
      </w:r>
    </w:p>
    <w:p w:rsidR="006734CF" w:rsidRPr="00EC448B" w:rsidRDefault="00194338" w:rsidP="00EC448B">
      <w:pPr>
        <w:widowControl w:val="0"/>
        <w:overflowPunct/>
        <w:autoSpaceDE/>
        <w:autoSpaceDN/>
        <w:adjustRightInd/>
        <w:spacing w:before="120" w:line="283" w:lineRule="auto"/>
        <w:jc w:val="left"/>
        <w:textAlignment w:val="auto"/>
        <w:rPr>
          <w:b/>
          <w:i/>
          <w:lang w:val="en-US" w:eastAsia="zh-CN"/>
        </w:rPr>
      </w:pPr>
      <w:r w:rsidRPr="00EC448B">
        <w:rPr>
          <w:rFonts w:hint="eastAsia"/>
          <w:b/>
          <w:bCs/>
          <w:i/>
          <w:iCs/>
          <w:lang w:val="en-US" w:eastAsia="zh-CN"/>
        </w:rPr>
        <w:t xml:space="preserve">Proposal </w:t>
      </w:r>
      <w:r w:rsidR="00EC448B" w:rsidRPr="00EC448B">
        <w:rPr>
          <w:b/>
          <w:bCs/>
          <w:i/>
          <w:iCs/>
          <w:lang w:val="en-US" w:eastAsia="zh-CN"/>
        </w:rPr>
        <w:t>1</w:t>
      </w:r>
      <w:r w:rsidRPr="00EC448B">
        <w:rPr>
          <w:rFonts w:hint="eastAsia"/>
          <w:b/>
          <w:bCs/>
          <w:i/>
          <w:iCs/>
          <w:lang w:val="en-US" w:eastAsia="zh-CN"/>
        </w:rPr>
        <w:t xml:space="preserve">: </w:t>
      </w:r>
      <w:r w:rsidR="00BF761B">
        <w:rPr>
          <w:b/>
          <w:bCs/>
          <w:i/>
          <w:iCs/>
          <w:lang w:val="en-US" w:eastAsia="zh-CN"/>
        </w:rPr>
        <w:t xml:space="preserve">Any changes </w:t>
      </w:r>
      <w:r w:rsidR="00EC448B" w:rsidRPr="00EC448B">
        <w:rPr>
          <w:b/>
          <w:bCs/>
          <w:i/>
          <w:iCs/>
          <w:lang w:val="en-US" w:eastAsia="zh-CN"/>
        </w:rPr>
        <w:t xml:space="preserve">in </w:t>
      </w:r>
      <w:r w:rsidR="00EC448B" w:rsidRPr="00EC448B">
        <w:rPr>
          <w:b/>
          <w:i/>
          <w:lang w:val="en-US" w:eastAsia="zh-CN"/>
        </w:rPr>
        <w:t>N</w:t>
      </w:r>
      <w:r w:rsidR="00EC448B" w:rsidRPr="00EC448B">
        <w:rPr>
          <w:b/>
          <w:i/>
          <w:vertAlign w:val="subscript"/>
          <w:lang w:val="en-US" w:eastAsia="zh-CN"/>
        </w:rPr>
        <w:t>TA</w:t>
      </w:r>
      <w:r w:rsidR="00EC448B" w:rsidRPr="00EC448B">
        <w:rPr>
          <w:b/>
          <w:i/>
          <w:lang w:val="en-US" w:eastAsia="zh-CN"/>
        </w:rPr>
        <w:t>, N</w:t>
      </w:r>
      <w:r w:rsidR="00EC448B" w:rsidRPr="00EC448B">
        <w:rPr>
          <w:b/>
          <w:i/>
          <w:vertAlign w:val="subscript"/>
          <w:lang w:val="en-US" w:eastAsia="zh-CN"/>
        </w:rPr>
        <w:t>TA,offset</w:t>
      </w:r>
      <w:r w:rsidR="00EC448B" w:rsidRPr="00EC448B">
        <w:rPr>
          <w:b/>
          <w:bCs/>
          <w:i/>
          <w:iCs/>
          <w:lang w:val="en-US" w:eastAsia="zh-CN"/>
        </w:rPr>
        <w:t xml:space="preserve">  and DL-Rx timing at an IAB node do not trigger the adjustment of its DL-Tx timing</w:t>
      </w:r>
      <w:r w:rsidRPr="00EC448B">
        <w:rPr>
          <w:rFonts w:hint="eastAsia"/>
          <w:b/>
          <w:bCs/>
          <w:i/>
          <w:iCs/>
          <w:lang w:val="en-US" w:eastAsia="zh-CN"/>
        </w:rPr>
        <w:t>.</w:t>
      </w:r>
    </w:p>
    <w:p w:rsidR="00796110" w:rsidRDefault="00796110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>How to avoid inconsistency between TA and T_delta</w:t>
      </w:r>
    </w:p>
    <w:p w:rsidR="00E1056E" w:rsidRDefault="00E1056E" w:rsidP="00E1056E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</w:pPr>
      <w:r w:rsidRPr="00E1056E">
        <w:rPr>
          <w:noProof/>
          <w:lang w:val="en-US" w:eastAsia="zh-CN"/>
        </w:rPr>
        <w:drawing>
          <wp:inline distT="0" distB="0" distL="0" distR="0">
            <wp:extent cx="3731941" cy="1517237"/>
            <wp:effectExtent l="19050" t="0" r="1859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187" cy="151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056E" w:rsidRDefault="00E1056E" w:rsidP="00E1056E">
      <w:pPr>
        <w:pStyle w:val="Caption"/>
        <w:jc w:val="center"/>
      </w:pPr>
      <w:bookmarkStart w:id="0" w:name="_Ref1650557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OTA-based timing alignment</w:t>
      </w:r>
    </w:p>
    <w:p w:rsidR="00E1056E" w:rsidRPr="009003C1" w:rsidRDefault="00E1056E">
      <w:pPr>
        <w:widowControl w:val="0"/>
        <w:overflowPunct/>
        <w:autoSpaceDE/>
        <w:autoSpaceDN/>
        <w:adjustRightInd/>
        <w:jc w:val="left"/>
        <w:textAlignment w:val="auto"/>
      </w:pPr>
      <w:r>
        <w:lastRenderedPageBreak/>
        <w:t xml:space="preserve">Within the OTA-based timing alignment as shown in </w:t>
      </w:r>
      <w:r w:rsidR="00E63F76">
        <w:fldChar w:fldCharType="begin"/>
      </w:r>
      <w:r>
        <w:instrText xml:space="preserve"> REF _Ref16505573 \h </w:instrText>
      </w:r>
      <w:r w:rsidR="00E63F76">
        <w:fldChar w:fldCharType="separate"/>
      </w:r>
      <w:r>
        <w:t xml:space="preserve">Figure </w:t>
      </w:r>
      <w:r>
        <w:rPr>
          <w:noProof/>
        </w:rPr>
        <w:t>1</w:t>
      </w:r>
      <w:r w:rsidR="00E63F76">
        <w:fldChar w:fldCharType="end"/>
      </w:r>
      <w:r w:rsidR="00636A2C">
        <w:t xml:space="preserve"> and outlined in </w:t>
      </w:r>
      <w:r w:rsidR="00E63F76">
        <w:fldChar w:fldCharType="begin"/>
      </w:r>
      <w:r w:rsidR="00636A2C">
        <w:instrText xml:space="preserve"> REF _Ref16505925 \r \h </w:instrText>
      </w:r>
      <w:r w:rsidR="00E63F76">
        <w:fldChar w:fldCharType="separate"/>
      </w:r>
      <w:r w:rsidR="00636A2C">
        <w:t>[2]</w:t>
      </w:r>
      <w:r w:rsidR="00E63F76">
        <w:fldChar w:fldCharType="end"/>
      </w:r>
      <w:r>
        <w:t>,</w:t>
      </w:r>
      <w:r w:rsidR="009003C1">
        <w:t xml:space="preserve"> the one-way propagation delay </w:t>
      </w:r>
      <w:r w:rsidR="009003C1" w:rsidRPr="009003C1">
        <w:t xml:space="preserve">(Tp), TA value and T_delta (=-Tg/2) satisfy </w:t>
      </w:r>
      <w:r w:rsidR="009003C1" w:rsidRPr="009003C1">
        <w:rPr>
          <w:lang w:eastAsia="zh-CN"/>
        </w:rPr>
        <w:t>Tp = TA/2 + T_delta</w:t>
      </w:r>
      <w:r w:rsidR="009003C1">
        <w:rPr>
          <w:lang w:eastAsia="zh-CN"/>
        </w:rPr>
        <w:t>.</w:t>
      </w:r>
    </w:p>
    <w:p w:rsidR="00E1056E" w:rsidRDefault="000569E3" w:rsidP="000569E3">
      <w:pPr>
        <w:pStyle w:val="ListParagraph"/>
        <w:widowControl w:val="0"/>
        <w:numPr>
          <w:ilvl w:val="0"/>
          <w:numId w:val="16"/>
        </w:numPr>
        <w:overflowPunct/>
        <w:autoSpaceDE/>
        <w:autoSpaceDN/>
        <w:adjustRightInd/>
        <w:jc w:val="left"/>
        <w:textAlignment w:val="auto"/>
      </w:pPr>
      <w:r>
        <w:t xml:space="preserve">The parent node </w:t>
      </w:r>
      <w:r w:rsidR="009003C1">
        <w:t>measures T_delta at the time t</w:t>
      </w:r>
      <w:r w:rsidR="009003C1" w:rsidRPr="009003C1">
        <w:rPr>
          <w:vertAlign w:val="subscript"/>
        </w:rPr>
        <w:t>1</w:t>
      </w:r>
      <w:r w:rsidR="009003C1">
        <w:t xml:space="preserve">, which satisfies </w:t>
      </w:r>
      <w:r w:rsidR="009003C1" w:rsidRPr="009003C1">
        <w:rPr>
          <w:lang w:eastAsia="zh-CN"/>
        </w:rPr>
        <w:t>Tp = TA</w:t>
      </w:r>
      <w:r w:rsidR="009003C1">
        <w:rPr>
          <w:lang w:eastAsia="zh-CN"/>
        </w:rPr>
        <w:t>(t</w:t>
      </w:r>
      <w:r w:rsidR="009003C1" w:rsidRPr="009003C1">
        <w:rPr>
          <w:vertAlign w:val="subscript"/>
          <w:lang w:eastAsia="zh-CN"/>
        </w:rPr>
        <w:t>1</w:t>
      </w:r>
      <w:r w:rsidR="009003C1">
        <w:rPr>
          <w:lang w:eastAsia="zh-CN"/>
        </w:rPr>
        <w:t>)</w:t>
      </w:r>
      <w:r w:rsidR="009003C1" w:rsidRPr="009003C1">
        <w:rPr>
          <w:lang w:eastAsia="zh-CN"/>
        </w:rPr>
        <w:t>/2 + T_delta</w:t>
      </w:r>
      <w:r w:rsidR="009003C1">
        <w:rPr>
          <w:lang w:eastAsia="zh-CN"/>
        </w:rPr>
        <w:t>(t</w:t>
      </w:r>
      <w:r w:rsidR="009003C1" w:rsidRPr="009003C1">
        <w:rPr>
          <w:vertAlign w:val="subscript"/>
          <w:lang w:eastAsia="zh-CN"/>
        </w:rPr>
        <w:t>1</w:t>
      </w:r>
      <w:r w:rsidR="009003C1">
        <w:rPr>
          <w:lang w:eastAsia="zh-CN"/>
        </w:rPr>
        <w:t>).</w:t>
      </w:r>
    </w:p>
    <w:p w:rsidR="009003C1" w:rsidRDefault="009003C1" w:rsidP="000569E3">
      <w:pPr>
        <w:pStyle w:val="ListParagraph"/>
        <w:widowControl w:val="0"/>
        <w:numPr>
          <w:ilvl w:val="0"/>
          <w:numId w:val="16"/>
        </w:numPr>
        <w:overflowPunct/>
        <w:autoSpaceDE/>
        <w:autoSpaceDN/>
        <w:adjustRightInd/>
        <w:jc w:val="left"/>
        <w:textAlignment w:val="auto"/>
      </w:pPr>
      <w:r>
        <w:rPr>
          <w:lang w:eastAsia="zh-CN"/>
        </w:rPr>
        <w:t>Upon reception of T_delta</w:t>
      </w:r>
      <w:r w:rsidR="00BA7977">
        <w:rPr>
          <w:lang w:eastAsia="zh-CN"/>
        </w:rPr>
        <w:t>(t</w:t>
      </w:r>
      <w:r w:rsidR="00BA7977" w:rsidRPr="009003C1">
        <w:rPr>
          <w:vertAlign w:val="subscript"/>
          <w:lang w:eastAsia="zh-CN"/>
        </w:rPr>
        <w:t>1</w:t>
      </w:r>
      <w:r w:rsidR="00BA7977">
        <w:rPr>
          <w:lang w:eastAsia="zh-CN"/>
        </w:rPr>
        <w:t>)</w:t>
      </w:r>
      <w:r>
        <w:rPr>
          <w:lang w:eastAsia="zh-CN"/>
        </w:rPr>
        <w:t>, the IAB node uses the local TA, which is measured at t</w:t>
      </w:r>
      <w:r w:rsidRPr="009003C1">
        <w:rPr>
          <w:vertAlign w:val="subscript"/>
          <w:lang w:eastAsia="zh-CN"/>
        </w:rPr>
        <w:t>2</w:t>
      </w:r>
      <w:r>
        <w:rPr>
          <w:lang w:eastAsia="zh-CN"/>
        </w:rPr>
        <w:t xml:space="preserve">, </w:t>
      </w:r>
      <w:r w:rsidR="00BA7977">
        <w:rPr>
          <w:lang w:eastAsia="zh-CN"/>
        </w:rPr>
        <w:t xml:space="preserve">to derive the propagation delay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w:rPr>
            <w:rFonts w:ascii="Cambria Math" w:hAnsi="Cambria Math"/>
            <w:lang w:eastAsia="zh-CN"/>
          </w:rPr>
          <m:t>=TA(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)/2 + T_delta(t</m:t>
        </m:r>
        <m:r>
          <w:rPr>
            <w:rFonts w:ascii="Cambria Math" w:hAnsi="Cambria Math"/>
            <w:vertAlign w:val="subscript"/>
            <w:lang w:eastAsia="zh-CN"/>
          </w:rPr>
          <m:t>1</m:t>
        </m:r>
        <m:r>
          <w:rPr>
            <w:rFonts w:ascii="Cambria Math" w:hAnsi="Cambria Math"/>
            <w:lang w:eastAsia="zh-CN"/>
          </w:rPr>
          <m:t>)</m:t>
        </m:r>
      </m:oMath>
      <w:r w:rsidR="00BA7977">
        <w:rPr>
          <w:lang w:eastAsia="zh-CN"/>
        </w:rPr>
        <w:t>.</w:t>
      </w:r>
    </w:p>
    <w:p w:rsidR="0002382B" w:rsidRPr="00625AC7" w:rsidRDefault="00BA7977">
      <w:pPr>
        <w:widowControl w:val="0"/>
        <w:overflowPunct/>
        <w:autoSpaceDE/>
        <w:autoSpaceDN/>
        <w:adjustRightInd/>
        <w:jc w:val="left"/>
        <w:textAlignment w:val="auto"/>
      </w:pPr>
      <w:r>
        <w:t xml:space="preserve">It can be seen that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TA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eastAsia="zh-CN"/>
              </w:rPr>
              <m:t>-TA(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>.</w:t>
      </w:r>
      <w:r w:rsidR="0028101F">
        <w:t xml:space="preserve"> T</w:t>
      </w:r>
      <w:r w:rsidR="00796110" w:rsidRPr="00625AC7">
        <w:t>he inconsistency happens</w:t>
      </w:r>
      <w:r w:rsidR="0028101F">
        <w:t xml:space="preserve"> when </w:t>
      </w:r>
      <m:oMath>
        <m:r>
          <w:rPr>
            <w:rFonts w:ascii="Cambria Math" w:hAnsi="Cambria Math"/>
            <w:lang w:eastAsia="zh-CN"/>
          </w:rPr>
          <m:t>TA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≠TA(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 w:rsidR="00796110" w:rsidRPr="00625AC7">
        <w:t>, due to the time-varying of N</w:t>
      </w:r>
      <w:r w:rsidR="00796110" w:rsidRPr="00625AC7">
        <w:rPr>
          <w:vertAlign w:val="subscript"/>
        </w:rPr>
        <w:t>TA</w:t>
      </w:r>
      <w:r w:rsidR="00796110" w:rsidRPr="00625AC7">
        <w:t xml:space="preserve"> upon TA commands and unsynchronized measurements of TA and T_delta in two different nodes. For example, the parent node sends to IAB node an indication of T_delta first and then sends to the IAB node a new TA command; for some reason the IAB node successfully receives the new TA command first so that the newly-adjusted TA is incorrectly paired with T_delta which corresponds to the earlier TA. </w:t>
      </w:r>
      <w:r w:rsidR="0002382B" w:rsidRPr="00625AC7">
        <w:t>Two solutions were identified in RAN1 #97 meeting</w:t>
      </w:r>
      <w:r w:rsidR="00BF761B">
        <w:t xml:space="preserve"> </w:t>
      </w:r>
      <w:r w:rsidR="00E63F76">
        <w:fldChar w:fldCharType="begin"/>
      </w:r>
      <w:r w:rsidR="00BF761B">
        <w:instrText xml:space="preserve"> REF _Ref462827 \r \h </w:instrText>
      </w:r>
      <w:r w:rsidR="00E63F76">
        <w:fldChar w:fldCharType="separate"/>
      </w:r>
      <w:r w:rsidR="00BF761B">
        <w:t>[1]</w:t>
      </w:r>
      <w:r w:rsidR="00E63F76">
        <w:fldChar w:fldCharType="end"/>
      </w:r>
      <w:r w:rsidR="0002382B" w:rsidRPr="00625AC7">
        <w:t>:</w:t>
      </w:r>
    </w:p>
    <w:p w:rsidR="0002382B" w:rsidRPr="00625AC7" w:rsidRDefault="0002382B" w:rsidP="0002382B">
      <w:pPr>
        <w:pStyle w:val="ListParagraph"/>
        <w:numPr>
          <w:ilvl w:val="1"/>
          <w:numId w:val="14"/>
        </w:numPr>
        <w:ind w:left="720"/>
      </w:pPr>
      <w:r w:rsidRPr="00625AC7">
        <w:t xml:space="preserve">Solution 1: To specify that the TA in (TA/2+Tdelta) equals to the most recent TA value before T_delta is received. Then it is parent’s implementation to ensure not to send a new TA command before the IAB node successfully receives T_delta, e.g., by receiving ACK from the IAB node. </w:t>
      </w:r>
    </w:p>
    <w:p w:rsidR="0002382B" w:rsidRPr="00625AC7" w:rsidRDefault="0002382B" w:rsidP="0002382B">
      <w:pPr>
        <w:pStyle w:val="ListParagraph"/>
        <w:numPr>
          <w:ilvl w:val="1"/>
          <w:numId w:val="14"/>
        </w:numPr>
        <w:ind w:left="720"/>
      </w:pPr>
      <w:r w:rsidRPr="00625AC7">
        <w:t>Solution 2:  To specify the IAB node behaviour of (up to) when to apply the T_delta so that the parent node can be aware of when the T_delta and the correct TA are already used by the IAB node for its DL-TX timing adjustment. Then it is parent’s implementation to ensure not to send a new TA command before the IAB node applies T_delta.</w:t>
      </w:r>
    </w:p>
    <w:p w:rsidR="00BF761B" w:rsidRDefault="00625AC7">
      <w:pPr>
        <w:widowControl w:val="0"/>
        <w:overflowPunct/>
        <w:autoSpaceDE/>
        <w:autoSpaceDN/>
        <w:adjustRightInd/>
        <w:jc w:val="left"/>
        <w:textAlignment w:val="auto"/>
      </w:pPr>
      <w:r w:rsidRPr="00BF761B">
        <w:t>If proposal 1 is agreed, i.e.</w:t>
      </w:r>
      <w:r w:rsidR="00D3596C" w:rsidRPr="00BF761B">
        <w:t>,</w:t>
      </w:r>
      <w:r w:rsidRPr="00BF761B">
        <w:t xml:space="preserve"> N</w:t>
      </w:r>
      <w:r w:rsidRPr="00BF761B">
        <w:rPr>
          <w:vertAlign w:val="subscript"/>
        </w:rPr>
        <w:t>TA</w:t>
      </w:r>
      <w:r w:rsidRPr="00BF761B">
        <w:t xml:space="preserve"> </w:t>
      </w:r>
      <w:r w:rsidR="00D3596C" w:rsidRPr="00BF761B">
        <w:t xml:space="preserve">update </w:t>
      </w:r>
      <w:r w:rsidRPr="00BF761B">
        <w:t>does not trigger the DL-Tx timing adjustment, the solution 1 should be a natural consequence, because the specification anyway needs to clarify which N</w:t>
      </w:r>
      <w:r w:rsidRPr="00BF761B">
        <w:rPr>
          <w:vertAlign w:val="subscript"/>
        </w:rPr>
        <w:t>TA</w:t>
      </w:r>
      <w:r w:rsidR="00D3596C" w:rsidRPr="00BF761B">
        <w:t xml:space="preserve"> instance</w:t>
      </w:r>
      <w:r w:rsidRPr="00BF761B">
        <w:t xml:space="preserve"> within the TA history should be paired</w:t>
      </w:r>
      <w:r w:rsidR="00D3596C" w:rsidRPr="00BF761B">
        <w:t xml:space="preserve"> with T_delta, and any N</w:t>
      </w:r>
      <w:r w:rsidR="00D3596C" w:rsidRPr="00BF761B">
        <w:rPr>
          <w:vertAlign w:val="subscript"/>
        </w:rPr>
        <w:t>TA</w:t>
      </w:r>
      <w:r w:rsidR="00D3596C" w:rsidRPr="00BF761B">
        <w:t xml:space="preserve"> instance other than the latest one before receiving T_delta would be lack of justification. </w:t>
      </w:r>
      <w:r w:rsidR="00BF761B">
        <w:t xml:space="preserve">Then it is better to adopt the Solution 1 given it can additionally solve the inconsistency issue mentioned above. </w:t>
      </w:r>
    </w:p>
    <w:p w:rsidR="00BF761B" w:rsidRPr="007247FC" w:rsidRDefault="007247FC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</w:rPr>
      </w:pPr>
      <w:r w:rsidRPr="007247FC">
        <w:rPr>
          <w:b/>
          <w:i/>
        </w:rPr>
        <w:t xml:space="preserve">Proposal 2: To specify that the TA in (TA/2+Tdelta) </w:t>
      </w:r>
      <w:r>
        <w:rPr>
          <w:b/>
          <w:i/>
        </w:rPr>
        <w:t>is the most recent TA</w:t>
      </w:r>
      <w:r w:rsidRPr="007247FC">
        <w:rPr>
          <w:b/>
          <w:i/>
        </w:rPr>
        <w:t xml:space="preserve"> before T_delta is received.</w:t>
      </w:r>
    </w:p>
    <w:p w:rsidR="00796110" w:rsidRPr="00BF761B" w:rsidRDefault="00BF761B">
      <w:pPr>
        <w:widowControl w:val="0"/>
        <w:overflowPunct/>
        <w:autoSpaceDE/>
        <w:autoSpaceDN/>
        <w:adjustRightInd/>
        <w:jc w:val="left"/>
        <w:textAlignment w:val="auto"/>
      </w:pPr>
      <w:r>
        <w:t xml:space="preserve">On the other hand, even if Solution 2 is dropped here, RAN1 should discuss whether the specification is needed for when to adjust DL-Tx timing after receiving T_delta, for example, at frame boundary or at any unspecified instance. </w:t>
      </w:r>
      <w:r w:rsidR="00625AC7" w:rsidRPr="00BF761B">
        <w:t xml:space="preserve"> </w:t>
      </w:r>
      <w:r w:rsidR="0002382B" w:rsidRPr="00BF761B">
        <w:t xml:space="preserve"> </w:t>
      </w:r>
    </w:p>
    <w:p w:rsidR="00796110" w:rsidRPr="000735D3" w:rsidRDefault="000735D3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</w:rPr>
      </w:pPr>
      <w:r w:rsidRPr="000735D3">
        <w:rPr>
          <w:b/>
          <w:i/>
        </w:rPr>
        <w:t xml:space="preserve">Proposal 3: To discuss whether to specify the time for IAB node to adjust DL-Tx timing after receiving T_delta. </w:t>
      </w:r>
    </w:p>
    <w:p w:rsidR="000735D3" w:rsidRDefault="000735D3">
      <w:pPr>
        <w:widowControl w:val="0"/>
        <w:overflowPunct/>
        <w:autoSpaceDE/>
        <w:autoSpaceDN/>
        <w:adjustRightInd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t>Both Solution 1 and Solution 2 mentioned above requires TA updating and T_delta indication stay in the same protocol</w:t>
      </w:r>
      <w:r w:rsidR="004D0212">
        <w:rPr>
          <w:lang w:val="en-US" w:eastAsia="zh-CN"/>
        </w:rPr>
        <w:t xml:space="preserve"> layer in order to easily maintain the timing relation in between</w:t>
      </w:r>
      <w:r>
        <w:rPr>
          <w:lang w:val="en-US" w:eastAsia="zh-CN"/>
        </w:rPr>
        <w:t xml:space="preserve">. Because TA updating relies on MAC-CE, it is natural to use MAC-CE as signaling to carry T_delta indication. The specification would be more complicated on timing </w:t>
      </w:r>
      <w:r w:rsidR="004D0212">
        <w:rPr>
          <w:lang w:val="en-US" w:eastAsia="zh-CN"/>
        </w:rPr>
        <w:t xml:space="preserve">consistency </w:t>
      </w:r>
      <w:bookmarkStart w:id="1" w:name="_GoBack"/>
      <w:bookmarkEnd w:id="1"/>
      <w:r>
        <w:rPr>
          <w:lang w:val="en-US" w:eastAsia="zh-CN"/>
        </w:rPr>
        <w:t xml:space="preserve">issue if TA updating is in MAC and T_delta updating is in RRC. </w:t>
      </w:r>
    </w:p>
    <w:p w:rsidR="000735D3" w:rsidRPr="00D749A6" w:rsidRDefault="000735D3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lang w:val="en-US" w:eastAsia="zh-CN"/>
        </w:rPr>
      </w:pPr>
      <w:r w:rsidRPr="00D749A6">
        <w:rPr>
          <w:b/>
          <w:i/>
          <w:lang w:val="en-US" w:eastAsia="zh-CN"/>
        </w:rPr>
        <w:lastRenderedPageBreak/>
        <w:t xml:space="preserve">Proposal 4: </w:t>
      </w:r>
      <w:r w:rsidR="00D749A6" w:rsidRPr="00D749A6">
        <w:rPr>
          <w:b/>
          <w:i/>
          <w:lang w:val="en-US"/>
        </w:rPr>
        <w:t>To use MAC-CE to carry T_delta.</w:t>
      </w:r>
    </w:p>
    <w:p w:rsidR="006734CF" w:rsidRDefault="00194338" w:rsidP="00D749A6">
      <w:pPr>
        <w:widowControl w:val="0"/>
        <w:overflowPunct/>
        <w:autoSpaceDE/>
        <w:autoSpaceDN/>
        <w:adjustRightInd/>
        <w:spacing w:before="240"/>
        <w:jc w:val="left"/>
        <w:textAlignment w:val="auto"/>
        <w:rPr>
          <w:b/>
          <w:i/>
          <w:u w:val="single"/>
          <w:lang w:val="en-US" w:eastAsia="zh-CN"/>
        </w:rPr>
      </w:pPr>
      <w:r>
        <w:rPr>
          <w:rFonts w:hint="eastAsia"/>
          <w:b/>
          <w:i/>
          <w:u w:val="single"/>
          <w:lang w:val="en-US" w:eastAsia="zh-CN"/>
        </w:rPr>
        <w:t>DL Tx timing error range based on OTA synchronization</w:t>
      </w:r>
    </w:p>
    <w:p w:rsidR="006734CF" w:rsidRDefault="00194338">
      <w:pPr>
        <w:widowControl w:val="0"/>
        <w:overflowPunct/>
        <w:autoSpaceDE/>
        <w:autoSpaceDN/>
        <w:adjustRightInd/>
        <w:jc w:val="left"/>
        <w:textAlignment w:val="auto"/>
        <w:rPr>
          <w:sz w:val="21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Although how to keep network synchronization within </w:t>
      </w:r>
      <w:r w:rsidR="00D749A6"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range such as 3us is an implementation </w:t>
      </w:r>
      <w:r w:rsidR="00D749A6">
        <w:rPr>
          <w:lang w:val="en-US" w:eastAsia="zh-CN"/>
        </w:rPr>
        <w:t>issue on</w:t>
      </w:r>
      <w:r>
        <w:rPr>
          <w:rFonts w:hint="eastAsia"/>
          <w:lang w:val="en-US" w:eastAsia="zh-CN"/>
        </w:rPr>
        <w:t xml:space="preserve"> the eNB/gNB side in LTE/NR, it is valuable for IAB multi-hop and multi-parent scenarios to </w:t>
      </w:r>
      <w:r w:rsidR="00D749A6">
        <w:rPr>
          <w:lang w:val="en-US" w:eastAsia="zh-CN"/>
        </w:rPr>
        <w:t>take into account</w:t>
      </w:r>
      <w:r>
        <w:rPr>
          <w:rFonts w:hint="eastAsia"/>
          <w:lang w:val="en-US" w:eastAsia="zh-CN"/>
        </w:rPr>
        <w:t xml:space="preserve"> certain timing reliability metric based on OTA synchronization, e.g., IAB node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DL Tx timing error range, which could be as information </w:t>
      </w:r>
      <w:r>
        <w:t>to convey to RAN4</w:t>
      </w:r>
      <w:r>
        <w:rPr>
          <w:rFonts w:hint="eastAsia"/>
          <w:lang w:val="en-US" w:eastAsia="zh-CN"/>
        </w:rPr>
        <w:t xml:space="preserve"> </w:t>
      </w:r>
      <w:r>
        <w:t>for related performance requirements</w:t>
      </w:r>
      <w:r>
        <w:rPr>
          <w:rFonts w:hint="eastAsia"/>
          <w:lang w:val="en-US" w:eastAsia="zh-CN"/>
        </w:rPr>
        <w:t>.</w:t>
      </w:r>
    </w:p>
    <w:p w:rsidR="006734CF" w:rsidRDefault="00194338">
      <w:pPr>
        <w:pStyle w:val="ListParagraph"/>
        <w:widowControl w:val="0"/>
        <w:numPr>
          <w:ilvl w:val="0"/>
          <w:numId w:val="12"/>
        </w:numPr>
        <w:overflowPunct/>
        <w:autoSpaceDE/>
        <w:autoSpaceDN/>
        <w:adjustRightInd/>
        <w:spacing w:line="240" w:lineRule="auto"/>
        <w:textAlignment w:val="auto"/>
        <w:rPr>
          <w:lang w:val="en-US"/>
        </w:rPr>
      </w:pP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multi-hop,</w:t>
      </w:r>
      <w:r>
        <w:rPr>
          <w:rFonts w:hint="eastAsia"/>
          <w:lang w:val="en-US" w:eastAsia="zh-CN"/>
        </w:rPr>
        <w:t xml:space="preserve"> synchronization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error may be propagated and accumulated in the same error direction, thus, it is </w:t>
      </w:r>
      <w:r>
        <w:rPr>
          <w:lang w:val="en-US"/>
        </w:rPr>
        <w:t>beneficial</w:t>
      </w:r>
      <w:r>
        <w:rPr>
          <w:rFonts w:hint="eastAsia"/>
          <w:lang w:val="en-US" w:eastAsia="zh-CN"/>
        </w:rPr>
        <w:t xml:space="preserve">, for better </w:t>
      </w:r>
      <w:r>
        <w:rPr>
          <w:lang w:val="en-US"/>
        </w:rPr>
        <w:t>fulfill</w:t>
      </w:r>
      <w:r>
        <w:rPr>
          <w:rFonts w:hint="eastAsia"/>
          <w:lang w:val="en-US" w:eastAsia="zh-CN"/>
        </w:rPr>
        <w:t xml:space="preserve">ing network synchronization </w:t>
      </w:r>
      <w:r>
        <w:rPr>
          <w:lang w:val="en-US"/>
        </w:rPr>
        <w:t>requirement</w:t>
      </w:r>
      <w:r w:rsidR="00D749A6">
        <w:rPr>
          <w:rFonts w:hint="eastAsia"/>
          <w:lang w:val="en-US" w:eastAsia="zh-CN"/>
        </w:rPr>
        <w:t>, to indicate DL-</w:t>
      </w:r>
      <w:r>
        <w:rPr>
          <w:rFonts w:hint="eastAsia"/>
          <w:lang w:val="en-US" w:eastAsia="zh-CN"/>
        </w:rPr>
        <w:t>Tx timing error range</w:t>
      </w:r>
      <w:r>
        <w:rPr>
          <w:lang w:val="en-US"/>
        </w:rPr>
        <w:t>.</w:t>
      </w:r>
    </w:p>
    <w:p w:rsidR="006734CF" w:rsidRDefault="00194338">
      <w:pPr>
        <w:pStyle w:val="ListParagraph"/>
        <w:widowControl w:val="0"/>
        <w:numPr>
          <w:ilvl w:val="0"/>
          <w:numId w:val="12"/>
        </w:numPr>
        <w:overflowPunct/>
        <w:autoSpaceDE/>
        <w:autoSpaceDN/>
        <w:adjustRightInd/>
        <w:spacing w:line="240" w:lineRule="auto"/>
        <w:textAlignment w:val="auto"/>
        <w:rPr>
          <w:lang w:val="en-US"/>
        </w:rPr>
      </w:pPr>
      <w:r>
        <w:rPr>
          <w:rFonts w:hint="eastAsia"/>
          <w:lang w:val="en-US" w:eastAsia="zh-CN"/>
        </w:rPr>
        <w:t xml:space="preserve">For route selection, in addition </w:t>
      </w:r>
      <w:r w:rsidR="00D749A6">
        <w:rPr>
          <w:lang w:val="en-US" w:eastAsia="zh-CN"/>
        </w:rPr>
        <w:t xml:space="preserve">to </w:t>
      </w:r>
      <w:r w:rsidR="007D1AC7">
        <w:rPr>
          <w:rFonts w:hint="eastAsia"/>
          <w:lang w:val="en-US" w:eastAsia="zh-CN"/>
        </w:rPr>
        <w:t>hop order, DL-</w:t>
      </w:r>
      <w:r>
        <w:rPr>
          <w:rFonts w:hint="eastAsia"/>
          <w:lang w:val="en-US" w:eastAsia="zh-CN"/>
        </w:rPr>
        <w:t>Tx timing error range could also be used as a reference to select which target node as new route selection.</w:t>
      </w:r>
    </w:p>
    <w:p w:rsidR="006734CF" w:rsidRDefault="00194338">
      <w:pPr>
        <w:pStyle w:val="ListParagraph"/>
        <w:widowControl w:val="0"/>
        <w:numPr>
          <w:ilvl w:val="0"/>
          <w:numId w:val="12"/>
        </w:numPr>
        <w:overflowPunct/>
        <w:autoSpaceDE/>
        <w:autoSpaceDN/>
        <w:adjustRightInd/>
        <w:spacing w:line="240" w:lineRule="auto"/>
        <w:textAlignment w:val="auto"/>
        <w:rPr>
          <w:lang w:val="en-US"/>
        </w:rPr>
      </w:pPr>
      <w:r>
        <w:rPr>
          <w:rFonts w:hint="eastAsia"/>
          <w:lang w:val="en-US" w:eastAsia="zh-CN"/>
        </w:rPr>
        <w:t xml:space="preserve">For route </w:t>
      </w:r>
      <w:r>
        <w:rPr>
          <w:kern w:val="2"/>
          <w:lang w:val="en-US" w:eastAsia="zh-CN"/>
        </w:rPr>
        <w:t>redundancy</w:t>
      </w:r>
      <w:r w:rsidR="00D749A6">
        <w:rPr>
          <w:rFonts w:hint="eastAsia"/>
          <w:lang w:val="en-US" w:eastAsia="zh-CN"/>
        </w:rPr>
        <w:t>, similarly, DL-</w:t>
      </w:r>
      <w:r>
        <w:rPr>
          <w:rFonts w:hint="eastAsia"/>
          <w:lang w:val="en-US" w:eastAsia="zh-CN"/>
        </w:rPr>
        <w:t>Tx timing error range could also be used as a reference to select which target node as source to trigger the child node</w:t>
      </w:r>
      <w:r>
        <w:rPr>
          <w:lang w:val="en-US" w:eastAsia="zh-CN"/>
        </w:rPr>
        <w:t>’</w:t>
      </w:r>
      <w:r w:rsidR="00D749A6">
        <w:rPr>
          <w:rFonts w:hint="eastAsia"/>
          <w:lang w:val="en-US" w:eastAsia="zh-CN"/>
        </w:rPr>
        <w:t>s DL-</w:t>
      </w:r>
      <w:r>
        <w:rPr>
          <w:rFonts w:hint="eastAsia"/>
          <w:lang w:val="en-US" w:eastAsia="zh-CN"/>
        </w:rPr>
        <w:t xml:space="preserve">Tx timing. On the other hand, in a way of implementation, it could also be used as a </w:t>
      </w:r>
      <w:r>
        <w:rPr>
          <w:kern w:val="2"/>
          <w:lang w:val="en-US" w:eastAsia="zh-CN"/>
        </w:rPr>
        <w:t xml:space="preserve">criteria </w:t>
      </w:r>
      <w:r>
        <w:rPr>
          <w:rFonts w:hint="eastAsia"/>
          <w:lang w:val="en-US" w:eastAsia="zh-CN"/>
        </w:rPr>
        <w:t>to weight for multiple child node</w:t>
      </w:r>
      <w:r>
        <w:rPr>
          <w:lang w:val="en-US" w:eastAsia="zh-CN"/>
        </w:rPr>
        <w:t>’</w:t>
      </w:r>
      <w:r w:rsidR="00D749A6">
        <w:rPr>
          <w:rFonts w:hint="eastAsia"/>
          <w:lang w:val="en-US" w:eastAsia="zh-CN"/>
        </w:rPr>
        <w:t>s DL-</w:t>
      </w:r>
      <w:r>
        <w:rPr>
          <w:rFonts w:hint="eastAsia"/>
          <w:lang w:val="en-US" w:eastAsia="zh-CN"/>
        </w:rPr>
        <w:t>Tx timing result based on multiple source from multiple parent</w:t>
      </w:r>
      <w:r w:rsidR="00D749A6"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 w:rsidR="006734CF" w:rsidRDefault="00194338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D749A6">
        <w:rPr>
          <w:rFonts w:hint="eastAsia"/>
          <w:b/>
          <w:i/>
          <w:lang w:val="en-US" w:eastAsia="zh-CN"/>
        </w:rPr>
        <w:t>5</w:t>
      </w:r>
      <w:r>
        <w:rPr>
          <w:b/>
          <w:i/>
          <w:lang w:val="en-US"/>
        </w:rPr>
        <w:t xml:space="preserve">: It </w:t>
      </w:r>
      <w:r>
        <w:rPr>
          <w:rFonts w:hint="eastAsia"/>
          <w:b/>
          <w:i/>
          <w:lang w:val="en-US" w:eastAsia="zh-CN"/>
        </w:rPr>
        <w:t>should be</w:t>
      </w:r>
      <w:r>
        <w:rPr>
          <w:b/>
          <w:i/>
          <w:lang w:val="en-US"/>
        </w:rPr>
        <w:t xml:space="preserve"> supported that the IAB node indicates to other IAB node its DL-Tx timing error range.</w:t>
      </w:r>
      <w:r>
        <w:rPr>
          <w:rFonts w:hint="eastAsia"/>
          <w:b/>
          <w:i/>
          <w:lang w:val="en-US" w:eastAsia="zh-CN"/>
        </w:rPr>
        <w:t xml:space="preserve"> </w:t>
      </w:r>
      <w:r w:rsidR="00D749A6">
        <w:rPr>
          <w:b/>
          <w:i/>
          <w:lang w:val="en-US" w:eastAsia="zh-CN"/>
        </w:rPr>
        <w:t>H</w:t>
      </w:r>
      <w:r>
        <w:rPr>
          <w:rFonts w:hint="eastAsia"/>
          <w:b/>
          <w:i/>
          <w:lang w:val="en-US" w:eastAsia="zh-CN"/>
        </w:rPr>
        <w:t xml:space="preserve">ow </w:t>
      </w:r>
      <w:r>
        <w:rPr>
          <w:b/>
          <w:i/>
          <w:lang w:val="en-US"/>
        </w:rPr>
        <w:t>DL-Tx timing</w:t>
      </w:r>
      <w:r>
        <w:rPr>
          <w:rFonts w:hint="eastAsia"/>
          <w:b/>
          <w:i/>
          <w:lang w:val="en-US" w:eastAsia="zh-CN"/>
        </w:rPr>
        <w:t xml:space="preserve"> error range is derived can be based on implementation and therefore not necessarily specified.</w:t>
      </w:r>
    </w:p>
    <w:p w:rsidR="006734CF" w:rsidRDefault="00194338" w:rsidP="00BF0114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Conclusions</w:t>
      </w:r>
    </w:p>
    <w:p w:rsidR="006734CF" w:rsidRDefault="00194338" w:rsidP="00BF0114">
      <w:pPr>
        <w:snapToGrid w:val="0"/>
        <w:spacing w:beforeLines="50" w:afterLines="50" w:line="240" w:lineRule="auto"/>
        <w:rPr>
          <w:lang w:val="en-US" w:eastAsia="zh-CN"/>
        </w:rPr>
      </w:pPr>
      <w:r>
        <w:rPr>
          <w:lang w:val="en-US" w:eastAsia="zh-CN"/>
        </w:rPr>
        <w:t>Based on the d</w:t>
      </w:r>
      <w:r w:rsidR="00D749A6">
        <w:rPr>
          <w:lang w:val="en-US" w:eastAsia="zh-CN"/>
        </w:rPr>
        <w:t xml:space="preserve">iscussion, we have following </w:t>
      </w:r>
      <w:r>
        <w:rPr>
          <w:lang w:val="en-US" w:eastAsia="zh-CN"/>
        </w:rPr>
        <w:t>proposals:</w:t>
      </w:r>
    </w:p>
    <w:p w:rsidR="00D749A6" w:rsidRPr="00EC448B" w:rsidRDefault="00D749A6" w:rsidP="00D749A6">
      <w:pPr>
        <w:widowControl w:val="0"/>
        <w:overflowPunct/>
        <w:autoSpaceDE/>
        <w:autoSpaceDN/>
        <w:adjustRightInd/>
        <w:spacing w:before="120" w:line="283" w:lineRule="auto"/>
        <w:jc w:val="left"/>
        <w:textAlignment w:val="auto"/>
        <w:rPr>
          <w:b/>
          <w:i/>
          <w:lang w:val="en-US" w:eastAsia="zh-CN"/>
        </w:rPr>
      </w:pPr>
      <w:r w:rsidRPr="00EC448B">
        <w:rPr>
          <w:rFonts w:hint="eastAsia"/>
          <w:b/>
          <w:bCs/>
          <w:i/>
          <w:iCs/>
          <w:lang w:val="en-US" w:eastAsia="zh-CN"/>
        </w:rPr>
        <w:t xml:space="preserve">Proposal </w:t>
      </w:r>
      <w:r w:rsidRPr="00EC448B">
        <w:rPr>
          <w:b/>
          <w:bCs/>
          <w:i/>
          <w:iCs/>
          <w:lang w:val="en-US" w:eastAsia="zh-CN"/>
        </w:rPr>
        <w:t>1</w:t>
      </w:r>
      <w:r w:rsidRPr="00EC448B">
        <w:rPr>
          <w:rFonts w:hint="eastAsia"/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Any changes </w:t>
      </w:r>
      <w:r w:rsidRPr="00EC448B">
        <w:rPr>
          <w:b/>
          <w:bCs/>
          <w:i/>
          <w:iCs/>
          <w:lang w:val="en-US" w:eastAsia="zh-CN"/>
        </w:rPr>
        <w:t xml:space="preserve">in </w:t>
      </w:r>
      <w:r w:rsidRPr="00EC448B">
        <w:rPr>
          <w:b/>
          <w:i/>
          <w:lang w:val="en-US" w:eastAsia="zh-CN"/>
        </w:rPr>
        <w:t>N</w:t>
      </w:r>
      <w:r w:rsidRPr="00EC448B">
        <w:rPr>
          <w:b/>
          <w:i/>
          <w:vertAlign w:val="subscript"/>
          <w:lang w:val="en-US" w:eastAsia="zh-CN"/>
        </w:rPr>
        <w:t>TA</w:t>
      </w:r>
      <w:r w:rsidRPr="00EC448B">
        <w:rPr>
          <w:b/>
          <w:i/>
          <w:lang w:val="en-US" w:eastAsia="zh-CN"/>
        </w:rPr>
        <w:t>, N</w:t>
      </w:r>
      <w:r w:rsidRPr="00EC448B">
        <w:rPr>
          <w:b/>
          <w:i/>
          <w:vertAlign w:val="subscript"/>
          <w:lang w:val="en-US" w:eastAsia="zh-CN"/>
        </w:rPr>
        <w:t>TA,offset</w:t>
      </w:r>
      <w:r w:rsidRPr="00EC448B">
        <w:rPr>
          <w:b/>
          <w:bCs/>
          <w:i/>
          <w:iCs/>
          <w:lang w:val="en-US" w:eastAsia="zh-CN"/>
        </w:rPr>
        <w:t xml:space="preserve">  and DL-Rx timing at an IAB node do not trigger the adjustment of its DL-Tx timing</w:t>
      </w:r>
      <w:r w:rsidRPr="00EC448B">
        <w:rPr>
          <w:rFonts w:hint="eastAsia"/>
          <w:b/>
          <w:bCs/>
          <w:i/>
          <w:iCs/>
          <w:lang w:val="en-US" w:eastAsia="zh-CN"/>
        </w:rPr>
        <w:t>.</w:t>
      </w:r>
    </w:p>
    <w:p w:rsidR="00D749A6" w:rsidRPr="007247FC" w:rsidRDefault="00D749A6" w:rsidP="00D749A6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</w:rPr>
      </w:pPr>
      <w:r w:rsidRPr="007247FC">
        <w:rPr>
          <w:b/>
          <w:i/>
        </w:rPr>
        <w:t xml:space="preserve">Proposal 2: To specify that the TA in (TA/2+Tdelta) </w:t>
      </w:r>
      <w:r>
        <w:rPr>
          <w:b/>
          <w:i/>
        </w:rPr>
        <w:t>is the most recent TA</w:t>
      </w:r>
      <w:r w:rsidRPr="007247FC">
        <w:rPr>
          <w:b/>
          <w:i/>
        </w:rPr>
        <w:t xml:space="preserve"> before T_delta is received.</w:t>
      </w:r>
    </w:p>
    <w:p w:rsidR="00D749A6" w:rsidRPr="000735D3" w:rsidRDefault="00D749A6" w:rsidP="00D749A6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</w:rPr>
      </w:pPr>
      <w:r w:rsidRPr="000735D3">
        <w:rPr>
          <w:b/>
          <w:i/>
        </w:rPr>
        <w:t xml:space="preserve">Proposal 3: To discuss whether to specify the time for IAB node to adjust DL-Tx timing after receiving T_delta. </w:t>
      </w:r>
    </w:p>
    <w:p w:rsidR="00D749A6" w:rsidRPr="00D749A6" w:rsidRDefault="00D749A6" w:rsidP="00D749A6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lang w:val="en-US" w:eastAsia="zh-CN"/>
        </w:rPr>
      </w:pPr>
      <w:r w:rsidRPr="00D749A6">
        <w:rPr>
          <w:b/>
          <w:i/>
          <w:lang w:val="en-US" w:eastAsia="zh-CN"/>
        </w:rPr>
        <w:t xml:space="preserve">Proposal 4: </w:t>
      </w:r>
      <w:r w:rsidRPr="00D749A6">
        <w:rPr>
          <w:b/>
          <w:i/>
          <w:lang w:val="en-US"/>
        </w:rPr>
        <w:t>To use MAC-CE to carry T_delta.</w:t>
      </w:r>
    </w:p>
    <w:p w:rsidR="00D749A6" w:rsidRDefault="00D749A6" w:rsidP="00D749A6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 w:eastAsia="zh-CN"/>
        </w:rPr>
        <w:t>5</w:t>
      </w:r>
      <w:r>
        <w:rPr>
          <w:b/>
          <w:i/>
          <w:lang w:val="en-US"/>
        </w:rPr>
        <w:t xml:space="preserve">: It </w:t>
      </w:r>
      <w:r>
        <w:rPr>
          <w:rFonts w:hint="eastAsia"/>
          <w:b/>
          <w:i/>
          <w:lang w:val="en-US" w:eastAsia="zh-CN"/>
        </w:rPr>
        <w:t>should be</w:t>
      </w:r>
      <w:r>
        <w:rPr>
          <w:b/>
          <w:i/>
          <w:lang w:val="en-US"/>
        </w:rPr>
        <w:t xml:space="preserve"> supported that the IAB node indicates to other IAB node its DL-Tx timing error range.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H</w:t>
      </w:r>
      <w:r>
        <w:rPr>
          <w:rFonts w:hint="eastAsia"/>
          <w:b/>
          <w:i/>
          <w:lang w:val="en-US" w:eastAsia="zh-CN"/>
        </w:rPr>
        <w:t xml:space="preserve">ow </w:t>
      </w:r>
      <w:r>
        <w:rPr>
          <w:b/>
          <w:i/>
          <w:lang w:val="en-US"/>
        </w:rPr>
        <w:t>DL-Tx timing</w:t>
      </w:r>
      <w:r>
        <w:rPr>
          <w:rFonts w:hint="eastAsia"/>
          <w:b/>
          <w:i/>
          <w:lang w:val="en-US" w:eastAsia="zh-CN"/>
        </w:rPr>
        <w:t xml:space="preserve"> error range is derived can be based on implementation and therefore not necessarily specified.</w:t>
      </w:r>
    </w:p>
    <w:p w:rsidR="006734CF" w:rsidRDefault="00194338" w:rsidP="00BF0114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References</w:t>
      </w:r>
    </w:p>
    <w:p w:rsidR="006734CF" w:rsidRDefault="00194338">
      <w:pPr>
        <w:pStyle w:val="References"/>
        <w:spacing w:before="120" w:after="120"/>
        <w:rPr>
          <w:szCs w:val="20"/>
          <w:lang w:eastAsia="zh-CN"/>
        </w:rPr>
      </w:pPr>
      <w:bookmarkStart w:id="2" w:name="_Ref462827"/>
      <w:bookmarkStart w:id="3" w:name="_Ref6188177"/>
      <w:r w:rsidRPr="0002382B">
        <w:rPr>
          <w:szCs w:val="20"/>
          <w:lang w:eastAsia="zh-CN"/>
        </w:rPr>
        <w:t>R1-190</w:t>
      </w:r>
      <w:r w:rsidR="0002382B" w:rsidRPr="0002382B">
        <w:rPr>
          <w:rFonts w:hint="eastAsia"/>
          <w:szCs w:val="20"/>
          <w:lang w:eastAsia="zh-CN"/>
        </w:rPr>
        <w:t>7667</w:t>
      </w:r>
      <w:r w:rsidRPr="0002382B">
        <w:rPr>
          <w:szCs w:val="20"/>
          <w:lang w:eastAsia="zh-CN"/>
        </w:rPr>
        <w:t xml:space="preserve">, </w:t>
      </w:r>
      <w:r w:rsidR="0002382B" w:rsidRPr="0002382B">
        <w:rPr>
          <w:szCs w:val="20"/>
        </w:rPr>
        <w:t>Summary of 7.2.3.4 Mechanism to support the “case-1” OTA timing alignment</w:t>
      </w:r>
      <w:r w:rsidRPr="0002382B">
        <w:rPr>
          <w:szCs w:val="20"/>
          <w:lang w:eastAsia="zh-CN"/>
        </w:rPr>
        <w:t>, ZTE, Sanechips</w:t>
      </w:r>
      <w:bookmarkEnd w:id="2"/>
      <w:bookmarkEnd w:id="3"/>
    </w:p>
    <w:p w:rsidR="00E1056E" w:rsidRPr="00E1056E" w:rsidRDefault="00E1056E">
      <w:pPr>
        <w:pStyle w:val="References"/>
        <w:spacing w:before="120" w:after="120"/>
        <w:rPr>
          <w:szCs w:val="20"/>
          <w:lang w:eastAsia="zh-CN"/>
        </w:rPr>
      </w:pPr>
      <w:bookmarkStart w:id="4" w:name="_Ref16505925"/>
      <w:r w:rsidRPr="00E1056E">
        <w:rPr>
          <w:rFonts w:eastAsia="Times New Roman"/>
          <w:bCs/>
          <w:szCs w:val="20"/>
        </w:rPr>
        <w:t xml:space="preserve">R1-1905842, </w:t>
      </w:r>
      <w:r w:rsidRPr="00E1056E">
        <w:rPr>
          <w:bCs/>
          <w:szCs w:val="20"/>
        </w:rPr>
        <w:t>LS on clarification of OTA timing alignment for IAB, RAN WG1</w:t>
      </w:r>
      <w:bookmarkEnd w:id="4"/>
    </w:p>
    <w:p w:rsidR="0002382B" w:rsidRPr="0002382B" w:rsidRDefault="0002382B" w:rsidP="0002382B">
      <w:pPr>
        <w:pStyle w:val="References"/>
        <w:spacing w:before="120" w:after="120"/>
        <w:rPr>
          <w:szCs w:val="20"/>
        </w:rPr>
      </w:pPr>
      <w:bookmarkStart w:id="5" w:name="_Ref16462174"/>
      <w:r>
        <w:rPr>
          <w:szCs w:val="20"/>
          <w:lang w:eastAsia="zh-CN"/>
        </w:rPr>
        <w:lastRenderedPageBreak/>
        <w:t xml:space="preserve">R4-1907732, </w:t>
      </w:r>
      <w:r w:rsidRPr="0002382B">
        <w:rPr>
          <w:szCs w:val="20"/>
          <w:lang w:val="en-GB" w:eastAsia="zh-CN"/>
        </w:rPr>
        <w:t>Way forward on IAB OTA Timing and RRM</w:t>
      </w:r>
      <w:r>
        <w:rPr>
          <w:szCs w:val="20"/>
          <w:lang w:val="en-GB" w:eastAsia="zh-CN"/>
        </w:rPr>
        <w:t xml:space="preserve">, </w:t>
      </w:r>
      <w:r w:rsidRPr="0002382B">
        <w:rPr>
          <w:szCs w:val="20"/>
        </w:rPr>
        <w:t>Ericsson, Samsung, Nokia, Nokia Shanghai Bell, Huawei, HiSilicon</w:t>
      </w:r>
      <w:bookmarkEnd w:id="5"/>
    </w:p>
    <w:p w:rsidR="0002382B" w:rsidRPr="0002382B" w:rsidRDefault="0002382B" w:rsidP="00D749A6">
      <w:pPr>
        <w:pStyle w:val="References"/>
        <w:numPr>
          <w:ilvl w:val="0"/>
          <w:numId w:val="0"/>
        </w:numPr>
        <w:spacing w:before="120" w:after="120"/>
        <w:ind w:left="360"/>
        <w:rPr>
          <w:szCs w:val="20"/>
          <w:lang w:eastAsia="zh-CN"/>
        </w:rPr>
      </w:pPr>
    </w:p>
    <w:sectPr w:rsidR="0002382B" w:rsidRPr="0002382B" w:rsidSect="006734CF">
      <w:footerReference w:type="default" r:id="rId12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977" w:rsidRDefault="00BA7977" w:rsidP="006734CF">
      <w:pPr>
        <w:spacing w:after="0" w:line="240" w:lineRule="auto"/>
      </w:pPr>
      <w:r>
        <w:separator/>
      </w:r>
    </w:p>
  </w:endnote>
  <w:endnote w:type="continuationSeparator" w:id="0">
    <w:p w:rsidR="00BA7977" w:rsidRDefault="00BA7977" w:rsidP="0067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3782"/>
    </w:sdtPr>
    <w:sdtContent>
      <w:p w:rsidR="00BA7977" w:rsidRDefault="00E63F76">
        <w:pPr>
          <w:pStyle w:val="Footer"/>
          <w:jc w:val="center"/>
        </w:pPr>
        <w:fldSimple w:instr=" PAGE   \* MERGEFORMAT ">
          <w:r w:rsidR="00BF0114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977" w:rsidRDefault="00BA7977" w:rsidP="006734CF">
      <w:pPr>
        <w:spacing w:after="0" w:line="240" w:lineRule="auto"/>
      </w:pPr>
      <w:r>
        <w:separator/>
      </w:r>
    </w:p>
  </w:footnote>
  <w:footnote w:type="continuationSeparator" w:id="0">
    <w:p w:rsidR="00BA7977" w:rsidRDefault="00BA7977" w:rsidP="00673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F630A79"/>
    <w:multiLevelType w:val="multilevel"/>
    <w:tmpl w:val="0F630A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C1CAC"/>
    <w:multiLevelType w:val="multilevel"/>
    <w:tmpl w:val="17CC1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068169A"/>
    <w:multiLevelType w:val="multilevel"/>
    <w:tmpl w:val="40681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0B337E"/>
    <w:multiLevelType w:val="hybridMultilevel"/>
    <w:tmpl w:val="6E52D222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8">
    <w:nsid w:val="4BB4732E"/>
    <w:multiLevelType w:val="multilevel"/>
    <w:tmpl w:val="4BB4732E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05C4E"/>
    <w:multiLevelType w:val="hybridMultilevel"/>
    <w:tmpl w:val="E29AB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12C28"/>
    <w:multiLevelType w:val="hybridMultilevel"/>
    <w:tmpl w:val="851E7010"/>
    <w:lvl w:ilvl="0" w:tplc="9800A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CE9D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C8E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627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42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0B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8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25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C9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66D330B"/>
    <w:multiLevelType w:val="multilevel"/>
    <w:tmpl w:val="666D33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9F46B8"/>
    <w:multiLevelType w:val="multilevel"/>
    <w:tmpl w:val="699F4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FB3EFF"/>
    <w:multiLevelType w:val="hybridMultilevel"/>
    <w:tmpl w:val="DCE0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9"/>
  </w:num>
  <w:num w:numId="7">
    <w:abstractNumId w:val="13"/>
  </w:num>
  <w:num w:numId="8">
    <w:abstractNumId w:val="2"/>
  </w:num>
  <w:num w:numId="9">
    <w:abstractNumId w:val="5"/>
  </w:num>
  <w:num w:numId="10">
    <w:abstractNumId w:val="12"/>
  </w:num>
  <w:num w:numId="11">
    <w:abstractNumId w:val="8"/>
  </w:num>
  <w:num w:numId="12">
    <w:abstractNumId w:val="1"/>
  </w:num>
  <w:num w:numId="13">
    <w:abstractNumId w:val="7"/>
  </w:num>
  <w:num w:numId="14">
    <w:abstractNumId w:val="10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defaultTabStop w:val="2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B92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28D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56"/>
    <w:rsid w:val="00011DE0"/>
    <w:rsid w:val="00012153"/>
    <w:rsid w:val="0001222B"/>
    <w:rsid w:val="000127BE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251"/>
    <w:rsid w:val="00020425"/>
    <w:rsid w:val="000204AC"/>
    <w:rsid w:val="00020A08"/>
    <w:rsid w:val="00020EC1"/>
    <w:rsid w:val="0002110F"/>
    <w:rsid w:val="00021443"/>
    <w:rsid w:val="00021655"/>
    <w:rsid w:val="000216D8"/>
    <w:rsid w:val="000218FA"/>
    <w:rsid w:val="00021B7C"/>
    <w:rsid w:val="000225E0"/>
    <w:rsid w:val="00022B42"/>
    <w:rsid w:val="00022D81"/>
    <w:rsid w:val="000237BD"/>
    <w:rsid w:val="00023805"/>
    <w:rsid w:val="0002382B"/>
    <w:rsid w:val="00023E27"/>
    <w:rsid w:val="000245D1"/>
    <w:rsid w:val="00024A27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6D4"/>
    <w:rsid w:val="00030979"/>
    <w:rsid w:val="00030D97"/>
    <w:rsid w:val="00030FEF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7C2"/>
    <w:rsid w:val="00036A3C"/>
    <w:rsid w:val="00036AE2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3CE8"/>
    <w:rsid w:val="00044183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0CA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9E3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A1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28"/>
    <w:rsid w:val="0006746D"/>
    <w:rsid w:val="0006751A"/>
    <w:rsid w:val="00067709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5D3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96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3D12"/>
    <w:rsid w:val="000843EC"/>
    <w:rsid w:val="00084496"/>
    <w:rsid w:val="000849C4"/>
    <w:rsid w:val="00084F39"/>
    <w:rsid w:val="000852E9"/>
    <w:rsid w:val="00085538"/>
    <w:rsid w:val="00085A45"/>
    <w:rsid w:val="00085D7F"/>
    <w:rsid w:val="00085DE1"/>
    <w:rsid w:val="00085F75"/>
    <w:rsid w:val="00086065"/>
    <w:rsid w:val="000860DA"/>
    <w:rsid w:val="0008679B"/>
    <w:rsid w:val="0008685B"/>
    <w:rsid w:val="00086892"/>
    <w:rsid w:val="00086DA3"/>
    <w:rsid w:val="000871C8"/>
    <w:rsid w:val="00087436"/>
    <w:rsid w:val="00087553"/>
    <w:rsid w:val="000879FD"/>
    <w:rsid w:val="00087A68"/>
    <w:rsid w:val="00087C73"/>
    <w:rsid w:val="00087D64"/>
    <w:rsid w:val="00087F9A"/>
    <w:rsid w:val="00090268"/>
    <w:rsid w:val="00090534"/>
    <w:rsid w:val="00090789"/>
    <w:rsid w:val="00090BF1"/>
    <w:rsid w:val="00090D80"/>
    <w:rsid w:val="0009113C"/>
    <w:rsid w:val="00091396"/>
    <w:rsid w:val="0009163E"/>
    <w:rsid w:val="0009192E"/>
    <w:rsid w:val="000919E0"/>
    <w:rsid w:val="00091C04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1C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4C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3F"/>
    <w:rsid w:val="000A23FC"/>
    <w:rsid w:val="000A2423"/>
    <w:rsid w:val="000A2A7C"/>
    <w:rsid w:val="000A2C12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0F60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96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A22"/>
    <w:rsid w:val="000B7B62"/>
    <w:rsid w:val="000B7C77"/>
    <w:rsid w:val="000B7DF6"/>
    <w:rsid w:val="000B7F9D"/>
    <w:rsid w:val="000C0039"/>
    <w:rsid w:val="000C0ABC"/>
    <w:rsid w:val="000C0B22"/>
    <w:rsid w:val="000C0B6F"/>
    <w:rsid w:val="000C0CE9"/>
    <w:rsid w:val="000C0D4F"/>
    <w:rsid w:val="000C0D60"/>
    <w:rsid w:val="000C191A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2C0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1E89"/>
    <w:rsid w:val="000D28E4"/>
    <w:rsid w:val="000D2EE7"/>
    <w:rsid w:val="000D3146"/>
    <w:rsid w:val="000D3E6E"/>
    <w:rsid w:val="000D4287"/>
    <w:rsid w:val="000D464E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1C6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037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184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1F43"/>
    <w:rsid w:val="0010276C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C15"/>
    <w:rsid w:val="00104D68"/>
    <w:rsid w:val="00104D7C"/>
    <w:rsid w:val="001053AB"/>
    <w:rsid w:val="001059AD"/>
    <w:rsid w:val="00105ED4"/>
    <w:rsid w:val="00106311"/>
    <w:rsid w:val="001064A3"/>
    <w:rsid w:val="00106507"/>
    <w:rsid w:val="001065DF"/>
    <w:rsid w:val="00106640"/>
    <w:rsid w:val="00106B73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067"/>
    <w:rsid w:val="0012313B"/>
    <w:rsid w:val="001232F1"/>
    <w:rsid w:val="00123F1A"/>
    <w:rsid w:val="001240E8"/>
    <w:rsid w:val="00124701"/>
    <w:rsid w:val="00124719"/>
    <w:rsid w:val="00124A72"/>
    <w:rsid w:val="00125349"/>
    <w:rsid w:val="00125788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BEF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792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3AB3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3BCE"/>
    <w:rsid w:val="0015454F"/>
    <w:rsid w:val="00154637"/>
    <w:rsid w:val="001546A9"/>
    <w:rsid w:val="0015491C"/>
    <w:rsid w:val="0015499D"/>
    <w:rsid w:val="00154ACD"/>
    <w:rsid w:val="0015572D"/>
    <w:rsid w:val="0015584A"/>
    <w:rsid w:val="00155A38"/>
    <w:rsid w:val="00155B70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4E98"/>
    <w:rsid w:val="001652AE"/>
    <w:rsid w:val="00165409"/>
    <w:rsid w:val="0016591D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596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B5A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9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B0B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33B"/>
    <w:rsid w:val="0018443C"/>
    <w:rsid w:val="00184BA9"/>
    <w:rsid w:val="00184D44"/>
    <w:rsid w:val="00185049"/>
    <w:rsid w:val="00185151"/>
    <w:rsid w:val="0018515B"/>
    <w:rsid w:val="001855CF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C2D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736"/>
    <w:rsid w:val="00191A90"/>
    <w:rsid w:val="00191C1D"/>
    <w:rsid w:val="00191EE4"/>
    <w:rsid w:val="00191F35"/>
    <w:rsid w:val="00192870"/>
    <w:rsid w:val="00192939"/>
    <w:rsid w:val="0019294D"/>
    <w:rsid w:val="00192973"/>
    <w:rsid w:val="00192D48"/>
    <w:rsid w:val="00192FD8"/>
    <w:rsid w:val="00193352"/>
    <w:rsid w:val="0019337A"/>
    <w:rsid w:val="00193512"/>
    <w:rsid w:val="0019383C"/>
    <w:rsid w:val="00193896"/>
    <w:rsid w:val="00193F68"/>
    <w:rsid w:val="001940BD"/>
    <w:rsid w:val="00194338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A07"/>
    <w:rsid w:val="00195A41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3CC"/>
    <w:rsid w:val="001A3568"/>
    <w:rsid w:val="001A3575"/>
    <w:rsid w:val="001A429F"/>
    <w:rsid w:val="001A46D9"/>
    <w:rsid w:val="001A5125"/>
    <w:rsid w:val="001A53AB"/>
    <w:rsid w:val="001A55A3"/>
    <w:rsid w:val="001A6752"/>
    <w:rsid w:val="001A6A55"/>
    <w:rsid w:val="001A6DBE"/>
    <w:rsid w:val="001A72FD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1E01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A3C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5A6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AE7"/>
    <w:rsid w:val="001C7D93"/>
    <w:rsid w:val="001C7F02"/>
    <w:rsid w:val="001D000E"/>
    <w:rsid w:val="001D0209"/>
    <w:rsid w:val="001D0289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4F6"/>
    <w:rsid w:val="001D6644"/>
    <w:rsid w:val="001D687A"/>
    <w:rsid w:val="001D68F0"/>
    <w:rsid w:val="001D6970"/>
    <w:rsid w:val="001D742C"/>
    <w:rsid w:val="001D7AB5"/>
    <w:rsid w:val="001D7E99"/>
    <w:rsid w:val="001E051F"/>
    <w:rsid w:val="001E0932"/>
    <w:rsid w:val="001E1188"/>
    <w:rsid w:val="001E193F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F82"/>
    <w:rsid w:val="001E63D6"/>
    <w:rsid w:val="001E68AD"/>
    <w:rsid w:val="001E6AA0"/>
    <w:rsid w:val="001E6B47"/>
    <w:rsid w:val="001E6FF5"/>
    <w:rsid w:val="001E76DF"/>
    <w:rsid w:val="001E7AFB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317"/>
    <w:rsid w:val="0020084F"/>
    <w:rsid w:val="002008B6"/>
    <w:rsid w:val="002009EA"/>
    <w:rsid w:val="00200E6F"/>
    <w:rsid w:val="00200FD2"/>
    <w:rsid w:val="00201E5A"/>
    <w:rsid w:val="00202125"/>
    <w:rsid w:val="002022E2"/>
    <w:rsid w:val="0020232D"/>
    <w:rsid w:val="0020258E"/>
    <w:rsid w:val="0020298B"/>
    <w:rsid w:val="00202D04"/>
    <w:rsid w:val="0020313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76F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19B"/>
    <w:rsid w:val="00207316"/>
    <w:rsid w:val="0020738A"/>
    <w:rsid w:val="002073DB"/>
    <w:rsid w:val="00207408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3C2"/>
    <w:rsid w:val="00213439"/>
    <w:rsid w:val="00213888"/>
    <w:rsid w:val="00213C7C"/>
    <w:rsid w:val="00213E5A"/>
    <w:rsid w:val="0021403B"/>
    <w:rsid w:val="0021433F"/>
    <w:rsid w:val="00214A78"/>
    <w:rsid w:val="00214DA8"/>
    <w:rsid w:val="00214DF0"/>
    <w:rsid w:val="00215769"/>
    <w:rsid w:val="002157B1"/>
    <w:rsid w:val="00215991"/>
    <w:rsid w:val="00215FA8"/>
    <w:rsid w:val="00216122"/>
    <w:rsid w:val="00216163"/>
    <w:rsid w:val="00216772"/>
    <w:rsid w:val="00216B41"/>
    <w:rsid w:val="00216F9E"/>
    <w:rsid w:val="002173B6"/>
    <w:rsid w:val="00217651"/>
    <w:rsid w:val="00217707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524"/>
    <w:rsid w:val="00223A34"/>
    <w:rsid w:val="0022411A"/>
    <w:rsid w:val="0022487C"/>
    <w:rsid w:val="00224E8C"/>
    <w:rsid w:val="00225098"/>
    <w:rsid w:val="002257EB"/>
    <w:rsid w:val="00225AE7"/>
    <w:rsid w:val="00225AEF"/>
    <w:rsid w:val="00225E97"/>
    <w:rsid w:val="00227000"/>
    <w:rsid w:val="002271EC"/>
    <w:rsid w:val="00227C41"/>
    <w:rsid w:val="00227D94"/>
    <w:rsid w:val="00227F54"/>
    <w:rsid w:val="0023016B"/>
    <w:rsid w:val="002304E3"/>
    <w:rsid w:val="00230D24"/>
    <w:rsid w:val="002316C7"/>
    <w:rsid w:val="00231EEA"/>
    <w:rsid w:val="00232294"/>
    <w:rsid w:val="0023255D"/>
    <w:rsid w:val="00232B94"/>
    <w:rsid w:val="00232C7C"/>
    <w:rsid w:val="00232E5C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6E0"/>
    <w:rsid w:val="00237C07"/>
    <w:rsid w:val="00240349"/>
    <w:rsid w:val="002407DF"/>
    <w:rsid w:val="00240990"/>
    <w:rsid w:val="00240F53"/>
    <w:rsid w:val="00241289"/>
    <w:rsid w:val="002414D7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3A4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C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1DF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0844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4D5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01F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140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547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1"/>
    <w:rsid w:val="00292D4C"/>
    <w:rsid w:val="00292E73"/>
    <w:rsid w:val="00292EB2"/>
    <w:rsid w:val="00293595"/>
    <w:rsid w:val="0029359C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15"/>
    <w:rsid w:val="00295874"/>
    <w:rsid w:val="00295DFD"/>
    <w:rsid w:val="0029606B"/>
    <w:rsid w:val="00296079"/>
    <w:rsid w:val="00296152"/>
    <w:rsid w:val="002962D5"/>
    <w:rsid w:val="00296815"/>
    <w:rsid w:val="0029681C"/>
    <w:rsid w:val="0029699D"/>
    <w:rsid w:val="00296BA7"/>
    <w:rsid w:val="00297045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135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561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0E40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39A2"/>
    <w:rsid w:val="002C4093"/>
    <w:rsid w:val="002C41D5"/>
    <w:rsid w:val="002C4577"/>
    <w:rsid w:val="002C468F"/>
    <w:rsid w:val="002C4B0C"/>
    <w:rsid w:val="002C4DF7"/>
    <w:rsid w:val="002C4E3D"/>
    <w:rsid w:val="002C4F2A"/>
    <w:rsid w:val="002C51A2"/>
    <w:rsid w:val="002C5306"/>
    <w:rsid w:val="002C53F1"/>
    <w:rsid w:val="002C5F3E"/>
    <w:rsid w:val="002C63F4"/>
    <w:rsid w:val="002C6473"/>
    <w:rsid w:val="002C657E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C6E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4F"/>
    <w:rsid w:val="002D5C74"/>
    <w:rsid w:val="002D5CCC"/>
    <w:rsid w:val="002D5E83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6D7"/>
    <w:rsid w:val="002E1B57"/>
    <w:rsid w:val="002E1BD6"/>
    <w:rsid w:val="002E2013"/>
    <w:rsid w:val="002E2606"/>
    <w:rsid w:val="002E26A5"/>
    <w:rsid w:val="002E2895"/>
    <w:rsid w:val="002E2CAD"/>
    <w:rsid w:val="002E2DAB"/>
    <w:rsid w:val="002E2EC4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EF7"/>
    <w:rsid w:val="002F2FFA"/>
    <w:rsid w:val="002F3449"/>
    <w:rsid w:val="002F3D6D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6D18"/>
    <w:rsid w:val="002F71D1"/>
    <w:rsid w:val="002F759B"/>
    <w:rsid w:val="002F7913"/>
    <w:rsid w:val="00300069"/>
    <w:rsid w:val="003004CC"/>
    <w:rsid w:val="003005C9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45C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E97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622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657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05"/>
    <w:rsid w:val="00326535"/>
    <w:rsid w:val="00326637"/>
    <w:rsid w:val="00326CF5"/>
    <w:rsid w:val="00326EAB"/>
    <w:rsid w:val="00326F38"/>
    <w:rsid w:val="00326F4E"/>
    <w:rsid w:val="0032719E"/>
    <w:rsid w:val="003276AE"/>
    <w:rsid w:val="00327ABB"/>
    <w:rsid w:val="0033004E"/>
    <w:rsid w:val="003300B5"/>
    <w:rsid w:val="003300E4"/>
    <w:rsid w:val="0033013C"/>
    <w:rsid w:val="0033016A"/>
    <w:rsid w:val="00330242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AB1"/>
    <w:rsid w:val="00333F1D"/>
    <w:rsid w:val="003341C0"/>
    <w:rsid w:val="0033455F"/>
    <w:rsid w:val="003349A4"/>
    <w:rsid w:val="00334AD8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CA3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C74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6DEC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BB7"/>
    <w:rsid w:val="00350C07"/>
    <w:rsid w:val="00351088"/>
    <w:rsid w:val="00351603"/>
    <w:rsid w:val="00351C6B"/>
    <w:rsid w:val="00352265"/>
    <w:rsid w:val="0035234A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D01"/>
    <w:rsid w:val="00354FDB"/>
    <w:rsid w:val="0035537A"/>
    <w:rsid w:val="0035589D"/>
    <w:rsid w:val="00355BDB"/>
    <w:rsid w:val="0035612A"/>
    <w:rsid w:val="003564FA"/>
    <w:rsid w:val="0035688B"/>
    <w:rsid w:val="00357ECA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878"/>
    <w:rsid w:val="003649B4"/>
    <w:rsid w:val="00364E65"/>
    <w:rsid w:val="0036525C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590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12B"/>
    <w:rsid w:val="00377356"/>
    <w:rsid w:val="00377888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D3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1F4"/>
    <w:rsid w:val="0039636E"/>
    <w:rsid w:val="00396669"/>
    <w:rsid w:val="0039689D"/>
    <w:rsid w:val="00396A14"/>
    <w:rsid w:val="00396C54"/>
    <w:rsid w:val="003971B6"/>
    <w:rsid w:val="003975EC"/>
    <w:rsid w:val="003978C7"/>
    <w:rsid w:val="00397CC0"/>
    <w:rsid w:val="003A0233"/>
    <w:rsid w:val="003A043C"/>
    <w:rsid w:val="003A0635"/>
    <w:rsid w:val="003A0A40"/>
    <w:rsid w:val="003A0A90"/>
    <w:rsid w:val="003A0BD8"/>
    <w:rsid w:val="003A11A1"/>
    <w:rsid w:val="003A1335"/>
    <w:rsid w:val="003A136C"/>
    <w:rsid w:val="003A178D"/>
    <w:rsid w:val="003A1EB8"/>
    <w:rsid w:val="003A1F21"/>
    <w:rsid w:val="003A21EA"/>
    <w:rsid w:val="003A2231"/>
    <w:rsid w:val="003A2A74"/>
    <w:rsid w:val="003A2BDB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126"/>
    <w:rsid w:val="003A634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431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20F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82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6E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03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284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655"/>
    <w:rsid w:val="003F6A1F"/>
    <w:rsid w:val="003F6B7A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3D3F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B4"/>
    <w:rsid w:val="00413CCE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5FB1"/>
    <w:rsid w:val="004165C3"/>
    <w:rsid w:val="00417002"/>
    <w:rsid w:val="004177C0"/>
    <w:rsid w:val="00417A69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0F46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26B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138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45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3F45"/>
    <w:rsid w:val="00444594"/>
    <w:rsid w:val="004447B5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47A"/>
    <w:rsid w:val="00446970"/>
    <w:rsid w:val="00446A0B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101"/>
    <w:rsid w:val="00452AA5"/>
    <w:rsid w:val="00452AF8"/>
    <w:rsid w:val="00452B74"/>
    <w:rsid w:val="004532E6"/>
    <w:rsid w:val="00453425"/>
    <w:rsid w:val="0045369C"/>
    <w:rsid w:val="004538B8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B39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E04"/>
    <w:rsid w:val="00477B1F"/>
    <w:rsid w:val="00477B3D"/>
    <w:rsid w:val="00477C8D"/>
    <w:rsid w:val="00477D88"/>
    <w:rsid w:val="00477E8F"/>
    <w:rsid w:val="00477E95"/>
    <w:rsid w:val="0048007C"/>
    <w:rsid w:val="004806D3"/>
    <w:rsid w:val="0048083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A7"/>
    <w:rsid w:val="004828B1"/>
    <w:rsid w:val="00482B3C"/>
    <w:rsid w:val="00482BFD"/>
    <w:rsid w:val="00482C48"/>
    <w:rsid w:val="00482E13"/>
    <w:rsid w:val="00482F10"/>
    <w:rsid w:val="0048306C"/>
    <w:rsid w:val="00483DB1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40B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18"/>
    <w:rsid w:val="00495361"/>
    <w:rsid w:val="00495408"/>
    <w:rsid w:val="00495644"/>
    <w:rsid w:val="00495EE3"/>
    <w:rsid w:val="00495EF9"/>
    <w:rsid w:val="00495F5D"/>
    <w:rsid w:val="0049639D"/>
    <w:rsid w:val="0049664F"/>
    <w:rsid w:val="00496944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6E"/>
    <w:rsid w:val="004A557B"/>
    <w:rsid w:val="004A5716"/>
    <w:rsid w:val="004A5A6C"/>
    <w:rsid w:val="004A5BF5"/>
    <w:rsid w:val="004A5D08"/>
    <w:rsid w:val="004A5E17"/>
    <w:rsid w:val="004A619C"/>
    <w:rsid w:val="004A65E5"/>
    <w:rsid w:val="004A68A8"/>
    <w:rsid w:val="004A6941"/>
    <w:rsid w:val="004A6CB9"/>
    <w:rsid w:val="004A6E1E"/>
    <w:rsid w:val="004A7378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1E93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4E66"/>
    <w:rsid w:val="004B4FCC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74F"/>
    <w:rsid w:val="004B78FE"/>
    <w:rsid w:val="004B7923"/>
    <w:rsid w:val="004B7B4F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9FA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212"/>
    <w:rsid w:val="004D0A88"/>
    <w:rsid w:val="004D0C5E"/>
    <w:rsid w:val="004D128F"/>
    <w:rsid w:val="004D1315"/>
    <w:rsid w:val="004D13F9"/>
    <w:rsid w:val="004D14F4"/>
    <w:rsid w:val="004D1928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0FD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A24"/>
    <w:rsid w:val="004F1C5C"/>
    <w:rsid w:val="004F239E"/>
    <w:rsid w:val="004F241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4F78C4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6C5"/>
    <w:rsid w:val="005028F2"/>
    <w:rsid w:val="00502D3A"/>
    <w:rsid w:val="00503866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102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4E2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317"/>
    <w:rsid w:val="0051640E"/>
    <w:rsid w:val="005164D2"/>
    <w:rsid w:val="00516556"/>
    <w:rsid w:val="005167FE"/>
    <w:rsid w:val="00516B3B"/>
    <w:rsid w:val="00516E09"/>
    <w:rsid w:val="00516E40"/>
    <w:rsid w:val="00517652"/>
    <w:rsid w:val="005177A3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3EB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868"/>
    <w:rsid w:val="00526D61"/>
    <w:rsid w:val="0052733B"/>
    <w:rsid w:val="005277B0"/>
    <w:rsid w:val="00527B8A"/>
    <w:rsid w:val="005301DD"/>
    <w:rsid w:val="0053036B"/>
    <w:rsid w:val="00530468"/>
    <w:rsid w:val="0053063D"/>
    <w:rsid w:val="00530A0C"/>
    <w:rsid w:val="00530DD5"/>
    <w:rsid w:val="00531031"/>
    <w:rsid w:val="00531304"/>
    <w:rsid w:val="00531E92"/>
    <w:rsid w:val="00532300"/>
    <w:rsid w:val="00532810"/>
    <w:rsid w:val="00532A25"/>
    <w:rsid w:val="00533007"/>
    <w:rsid w:val="0053301E"/>
    <w:rsid w:val="0053306F"/>
    <w:rsid w:val="0053325C"/>
    <w:rsid w:val="00533A1D"/>
    <w:rsid w:val="00533C2D"/>
    <w:rsid w:val="00533F8D"/>
    <w:rsid w:val="00534386"/>
    <w:rsid w:val="00534779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37FED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5E2A"/>
    <w:rsid w:val="005462F5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4F6C"/>
    <w:rsid w:val="00555227"/>
    <w:rsid w:val="0055523A"/>
    <w:rsid w:val="005552B7"/>
    <w:rsid w:val="005557B8"/>
    <w:rsid w:val="00555DBC"/>
    <w:rsid w:val="00556357"/>
    <w:rsid w:val="00556861"/>
    <w:rsid w:val="00556949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27A7"/>
    <w:rsid w:val="005629C6"/>
    <w:rsid w:val="0056310E"/>
    <w:rsid w:val="00563178"/>
    <w:rsid w:val="00563D91"/>
    <w:rsid w:val="00563DBA"/>
    <w:rsid w:val="00564C8F"/>
    <w:rsid w:val="00565B2E"/>
    <w:rsid w:val="00565E9A"/>
    <w:rsid w:val="005660F4"/>
    <w:rsid w:val="00566302"/>
    <w:rsid w:val="005666AC"/>
    <w:rsid w:val="0056675F"/>
    <w:rsid w:val="00566C1B"/>
    <w:rsid w:val="00566E6D"/>
    <w:rsid w:val="00566EB5"/>
    <w:rsid w:val="00566EF6"/>
    <w:rsid w:val="00566FFC"/>
    <w:rsid w:val="00567142"/>
    <w:rsid w:val="00567471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203"/>
    <w:rsid w:val="005725AB"/>
    <w:rsid w:val="00572E46"/>
    <w:rsid w:val="00573023"/>
    <w:rsid w:val="00573041"/>
    <w:rsid w:val="0057338F"/>
    <w:rsid w:val="00573964"/>
    <w:rsid w:val="0057398C"/>
    <w:rsid w:val="00573FC4"/>
    <w:rsid w:val="0057467B"/>
    <w:rsid w:val="005747AA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604"/>
    <w:rsid w:val="00577706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1F0"/>
    <w:rsid w:val="005835E3"/>
    <w:rsid w:val="005836A0"/>
    <w:rsid w:val="00583962"/>
    <w:rsid w:val="00583C7F"/>
    <w:rsid w:val="00583F8C"/>
    <w:rsid w:val="005845C4"/>
    <w:rsid w:val="005845E2"/>
    <w:rsid w:val="0058470A"/>
    <w:rsid w:val="00584963"/>
    <w:rsid w:val="00584F24"/>
    <w:rsid w:val="00584FEE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CFD"/>
    <w:rsid w:val="00593FC0"/>
    <w:rsid w:val="00593FE8"/>
    <w:rsid w:val="00594504"/>
    <w:rsid w:val="0059466C"/>
    <w:rsid w:val="005947DB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32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8FA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B1A"/>
    <w:rsid w:val="005A7E02"/>
    <w:rsid w:val="005A7EFB"/>
    <w:rsid w:val="005B00AD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57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B9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0DE6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044"/>
    <w:rsid w:val="005E40BD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3DA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390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6AC"/>
    <w:rsid w:val="00601825"/>
    <w:rsid w:val="00601CD4"/>
    <w:rsid w:val="00601E63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A9F"/>
    <w:rsid w:val="00606CAC"/>
    <w:rsid w:val="00606CB7"/>
    <w:rsid w:val="00606F00"/>
    <w:rsid w:val="006072B9"/>
    <w:rsid w:val="00607536"/>
    <w:rsid w:val="00607645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B90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63"/>
    <w:rsid w:val="006147CE"/>
    <w:rsid w:val="006149C9"/>
    <w:rsid w:val="00614DF2"/>
    <w:rsid w:val="006153CA"/>
    <w:rsid w:val="0061575F"/>
    <w:rsid w:val="0061592C"/>
    <w:rsid w:val="00615AF7"/>
    <w:rsid w:val="00615C09"/>
    <w:rsid w:val="006163F4"/>
    <w:rsid w:val="0061678C"/>
    <w:rsid w:val="00616880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8D6"/>
    <w:rsid w:val="00623A73"/>
    <w:rsid w:val="00624068"/>
    <w:rsid w:val="006247F0"/>
    <w:rsid w:val="00624840"/>
    <w:rsid w:val="00624BBC"/>
    <w:rsid w:val="00624DC6"/>
    <w:rsid w:val="00624E24"/>
    <w:rsid w:val="006250CB"/>
    <w:rsid w:val="00625279"/>
    <w:rsid w:val="006255E6"/>
    <w:rsid w:val="00625763"/>
    <w:rsid w:val="00625AC7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D79"/>
    <w:rsid w:val="00626F80"/>
    <w:rsid w:val="0062706C"/>
    <w:rsid w:val="006270F1"/>
    <w:rsid w:val="006272B9"/>
    <w:rsid w:val="0062737D"/>
    <w:rsid w:val="00627620"/>
    <w:rsid w:val="00627659"/>
    <w:rsid w:val="00627750"/>
    <w:rsid w:val="00627E2C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2F15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A2C"/>
    <w:rsid w:val="00636BA1"/>
    <w:rsid w:val="0063718C"/>
    <w:rsid w:val="00637B2D"/>
    <w:rsid w:val="00637F67"/>
    <w:rsid w:val="00637F6F"/>
    <w:rsid w:val="006400C3"/>
    <w:rsid w:val="0064019D"/>
    <w:rsid w:val="00640483"/>
    <w:rsid w:val="00640B62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23C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3BE"/>
    <w:rsid w:val="00645563"/>
    <w:rsid w:val="00645745"/>
    <w:rsid w:val="00645798"/>
    <w:rsid w:val="00645AC0"/>
    <w:rsid w:val="00646057"/>
    <w:rsid w:val="006461CF"/>
    <w:rsid w:val="006464A6"/>
    <w:rsid w:val="006465B6"/>
    <w:rsid w:val="00646632"/>
    <w:rsid w:val="00646A05"/>
    <w:rsid w:val="00646BC1"/>
    <w:rsid w:val="00646C61"/>
    <w:rsid w:val="00646C8C"/>
    <w:rsid w:val="0064707F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0D88"/>
    <w:rsid w:val="00651B92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A66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F0F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8EB"/>
    <w:rsid w:val="00670A44"/>
    <w:rsid w:val="00670A65"/>
    <w:rsid w:val="00671771"/>
    <w:rsid w:val="00671CB9"/>
    <w:rsid w:val="00671D5B"/>
    <w:rsid w:val="00672457"/>
    <w:rsid w:val="00673406"/>
    <w:rsid w:val="006734A7"/>
    <w:rsid w:val="006734CF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008"/>
    <w:rsid w:val="00680B22"/>
    <w:rsid w:val="00680E1C"/>
    <w:rsid w:val="00681055"/>
    <w:rsid w:val="0068139D"/>
    <w:rsid w:val="00681547"/>
    <w:rsid w:val="00681A07"/>
    <w:rsid w:val="006823AD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2BE"/>
    <w:rsid w:val="0069030D"/>
    <w:rsid w:val="0069043C"/>
    <w:rsid w:val="00690488"/>
    <w:rsid w:val="0069058B"/>
    <w:rsid w:val="006906EE"/>
    <w:rsid w:val="006908AB"/>
    <w:rsid w:val="00690906"/>
    <w:rsid w:val="00690C62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0FC"/>
    <w:rsid w:val="006932FE"/>
    <w:rsid w:val="00693A6F"/>
    <w:rsid w:val="00693A81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8B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78D"/>
    <w:rsid w:val="006B0913"/>
    <w:rsid w:val="006B09F8"/>
    <w:rsid w:val="006B0C70"/>
    <w:rsid w:val="006B0F8F"/>
    <w:rsid w:val="006B111C"/>
    <w:rsid w:val="006B164F"/>
    <w:rsid w:val="006B1B14"/>
    <w:rsid w:val="006B1E2C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6E1B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4F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4DB1"/>
    <w:rsid w:val="006D5059"/>
    <w:rsid w:val="006D5114"/>
    <w:rsid w:val="006D574C"/>
    <w:rsid w:val="006D579B"/>
    <w:rsid w:val="006D587E"/>
    <w:rsid w:val="006D58F1"/>
    <w:rsid w:val="006D5CBC"/>
    <w:rsid w:val="006D5E10"/>
    <w:rsid w:val="006D605F"/>
    <w:rsid w:val="006D60A7"/>
    <w:rsid w:val="006D6449"/>
    <w:rsid w:val="006D66D2"/>
    <w:rsid w:val="006D6954"/>
    <w:rsid w:val="006D6AA1"/>
    <w:rsid w:val="006D73E5"/>
    <w:rsid w:val="006D744E"/>
    <w:rsid w:val="006D79BD"/>
    <w:rsid w:val="006D7AAE"/>
    <w:rsid w:val="006D7DCE"/>
    <w:rsid w:val="006E009A"/>
    <w:rsid w:val="006E0389"/>
    <w:rsid w:val="006E08A6"/>
    <w:rsid w:val="006E0C09"/>
    <w:rsid w:val="006E104A"/>
    <w:rsid w:val="006E105D"/>
    <w:rsid w:val="006E1140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2E51"/>
    <w:rsid w:val="006E3438"/>
    <w:rsid w:val="006E39EB"/>
    <w:rsid w:val="006E3F2D"/>
    <w:rsid w:val="006E43EB"/>
    <w:rsid w:val="006E4E95"/>
    <w:rsid w:val="006E5313"/>
    <w:rsid w:val="006E5E1C"/>
    <w:rsid w:val="006E612E"/>
    <w:rsid w:val="006E7399"/>
    <w:rsid w:val="006E78F4"/>
    <w:rsid w:val="006E7B93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BC8"/>
    <w:rsid w:val="006F0D58"/>
    <w:rsid w:val="006F1571"/>
    <w:rsid w:val="006F16A1"/>
    <w:rsid w:val="006F16BD"/>
    <w:rsid w:val="006F1B73"/>
    <w:rsid w:val="006F22A9"/>
    <w:rsid w:val="006F23D4"/>
    <w:rsid w:val="006F29F6"/>
    <w:rsid w:val="006F2D75"/>
    <w:rsid w:val="006F2F42"/>
    <w:rsid w:val="006F3B62"/>
    <w:rsid w:val="006F3F49"/>
    <w:rsid w:val="006F401E"/>
    <w:rsid w:val="006F41CC"/>
    <w:rsid w:val="006F45D9"/>
    <w:rsid w:val="006F4AD9"/>
    <w:rsid w:val="006F5296"/>
    <w:rsid w:val="006F53F3"/>
    <w:rsid w:val="006F54A7"/>
    <w:rsid w:val="006F54D8"/>
    <w:rsid w:val="006F5858"/>
    <w:rsid w:val="006F5C3C"/>
    <w:rsid w:val="006F613F"/>
    <w:rsid w:val="006F6328"/>
    <w:rsid w:val="006F6637"/>
    <w:rsid w:val="006F6685"/>
    <w:rsid w:val="006F6878"/>
    <w:rsid w:val="006F6CDE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0FED"/>
    <w:rsid w:val="00701CE1"/>
    <w:rsid w:val="00701CFF"/>
    <w:rsid w:val="00701D06"/>
    <w:rsid w:val="00701D49"/>
    <w:rsid w:val="007020D1"/>
    <w:rsid w:val="007022A7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4C5C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87E"/>
    <w:rsid w:val="007078C2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57C"/>
    <w:rsid w:val="007135B2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659"/>
    <w:rsid w:val="007178A4"/>
    <w:rsid w:val="007178CF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7FC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592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71B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AFF"/>
    <w:rsid w:val="00735F91"/>
    <w:rsid w:val="00736144"/>
    <w:rsid w:val="007364C0"/>
    <w:rsid w:val="007367FA"/>
    <w:rsid w:val="00736A27"/>
    <w:rsid w:val="00736B06"/>
    <w:rsid w:val="00736FB3"/>
    <w:rsid w:val="0073721E"/>
    <w:rsid w:val="00737605"/>
    <w:rsid w:val="007377D6"/>
    <w:rsid w:val="007378D0"/>
    <w:rsid w:val="00737943"/>
    <w:rsid w:val="00737A2B"/>
    <w:rsid w:val="00737A2F"/>
    <w:rsid w:val="007403BF"/>
    <w:rsid w:val="00740652"/>
    <w:rsid w:val="007409CD"/>
    <w:rsid w:val="00740D39"/>
    <w:rsid w:val="00740F2C"/>
    <w:rsid w:val="00741260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4E1E"/>
    <w:rsid w:val="00745353"/>
    <w:rsid w:val="007453FF"/>
    <w:rsid w:val="0074554C"/>
    <w:rsid w:val="0074557E"/>
    <w:rsid w:val="007457CB"/>
    <w:rsid w:val="007458FF"/>
    <w:rsid w:val="00745A93"/>
    <w:rsid w:val="00745EE9"/>
    <w:rsid w:val="00745EF4"/>
    <w:rsid w:val="00745F23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1DF1"/>
    <w:rsid w:val="0075222C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5F33"/>
    <w:rsid w:val="00756109"/>
    <w:rsid w:val="00756158"/>
    <w:rsid w:val="007561BD"/>
    <w:rsid w:val="007561D7"/>
    <w:rsid w:val="007561DE"/>
    <w:rsid w:val="00756B2C"/>
    <w:rsid w:val="00756E08"/>
    <w:rsid w:val="00756EAF"/>
    <w:rsid w:val="00756F50"/>
    <w:rsid w:val="007575F0"/>
    <w:rsid w:val="0075781E"/>
    <w:rsid w:val="00757934"/>
    <w:rsid w:val="00757A7D"/>
    <w:rsid w:val="00757BAF"/>
    <w:rsid w:val="00757E0A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5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72E"/>
    <w:rsid w:val="00784915"/>
    <w:rsid w:val="00784DEB"/>
    <w:rsid w:val="0078519F"/>
    <w:rsid w:val="0078523F"/>
    <w:rsid w:val="007854B0"/>
    <w:rsid w:val="00785C8B"/>
    <w:rsid w:val="00785CE9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1E3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110"/>
    <w:rsid w:val="007962D0"/>
    <w:rsid w:val="007963E3"/>
    <w:rsid w:val="00796BEE"/>
    <w:rsid w:val="00796D60"/>
    <w:rsid w:val="00796E41"/>
    <w:rsid w:val="00796F39"/>
    <w:rsid w:val="00797039"/>
    <w:rsid w:val="00797054"/>
    <w:rsid w:val="007975EE"/>
    <w:rsid w:val="00797B08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46B"/>
    <w:rsid w:val="007A28F5"/>
    <w:rsid w:val="007A315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6FAA"/>
    <w:rsid w:val="007A7184"/>
    <w:rsid w:val="007A74A5"/>
    <w:rsid w:val="007A78E6"/>
    <w:rsid w:val="007A793F"/>
    <w:rsid w:val="007A7E47"/>
    <w:rsid w:val="007A7FC5"/>
    <w:rsid w:val="007B00EF"/>
    <w:rsid w:val="007B01C1"/>
    <w:rsid w:val="007B0442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37"/>
    <w:rsid w:val="007B47BF"/>
    <w:rsid w:val="007B4A52"/>
    <w:rsid w:val="007B52AF"/>
    <w:rsid w:val="007B57E4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1DB"/>
    <w:rsid w:val="007B7654"/>
    <w:rsid w:val="007B7926"/>
    <w:rsid w:val="007B7F00"/>
    <w:rsid w:val="007C02F1"/>
    <w:rsid w:val="007C08D9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3FCE"/>
    <w:rsid w:val="007C4104"/>
    <w:rsid w:val="007C4566"/>
    <w:rsid w:val="007C481D"/>
    <w:rsid w:val="007C4CEF"/>
    <w:rsid w:val="007C555B"/>
    <w:rsid w:val="007C5A55"/>
    <w:rsid w:val="007C5E70"/>
    <w:rsid w:val="007C61A4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1AC7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27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8AC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492A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0BF"/>
    <w:rsid w:val="00805AED"/>
    <w:rsid w:val="00805C1A"/>
    <w:rsid w:val="00806396"/>
    <w:rsid w:val="00806524"/>
    <w:rsid w:val="00806B0D"/>
    <w:rsid w:val="00806FF3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41B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4421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16D"/>
    <w:rsid w:val="008173CC"/>
    <w:rsid w:val="008176F8"/>
    <w:rsid w:val="00817CE1"/>
    <w:rsid w:val="00820139"/>
    <w:rsid w:val="00820584"/>
    <w:rsid w:val="0082065E"/>
    <w:rsid w:val="008206CA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2E59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D6E"/>
    <w:rsid w:val="00827F5E"/>
    <w:rsid w:val="008300ED"/>
    <w:rsid w:val="008300F6"/>
    <w:rsid w:val="00830867"/>
    <w:rsid w:val="00830CF1"/>
    <w:rsid w:val="00830D13"/>
    <w:rsid w:val="00830E67"/>
    <w:rsid w:val="00830F76"/>
    <w:rsid w:val="00831456"/>
    <w:rsid w:val="0083249C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572"/>
    <w:rsid w:val="00835BE8"/>
    <w:rsid w:val="00835C3D"/>
    <w:rsid w:val="0083643B"/>
    <w:rsid w:val="008364CC"/>
    <w:rsid w:val="008366FF"/>
    <w:rsid w:val="008367C8"/>
    <w:rsid w:val="00836B1D"/>
    <w:rsid w:val="00836C91"/>
    <w:rsid w:val="008371FC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0C00"/>
    <w:rsid w:val="00841030"/>
    <w:rsid w:val="008412E1"/>
    <w:rsid w:val="008420D1"/>
    <w:rsid w:val="0084221A"/>
    <w:rsid w:val="00842384"/>
    <w:rsid w:val="00842DB6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2E"/>
    <w:rsid w:val="00847864"/>
    <w:rsid w:val="00850068"/>
    <w:rsid w:val="00850232"/>
    <w:rsid w:val="0085026F"/>
    <w:rsid w:val="00850376"/>
    <w:rsid w:val="00850499"/>
    <w:rsid w:val="008507D3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6F8D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708"/>
    <w:rsid w:val="0087099F"/>
    <w:rsid w:val="00870F34"/>
    <w:rsid w:val="00871175"/>
    <w:rsid w:val="00871F2C"/>
    <w:rsid w:val="00872248"/>
    <w:rsid w:val="00872880"/>
    <w:rsid w:val="00872B87"/>
    <w:rsid w:val="00872E86"/>
    <w:rsid w:val="00872EE4"/>
    <w:rsid w:val="008730FF"/>
    <w:rsid w:val="008731FE"/>
    <w:rsid w:val="00873AE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B4C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5A1"/>
    <w:rsid w:val="00882B4A"/>
    <w:rsid w:val="00882F90"/>
    <w:rsid w:val="00882FB2"/>
    <w:rsid w:val="00883362"/>
    <w:rsid w:val="008833D0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23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38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D07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D18"/>
    <w:rsid w:val="008A1FCB"/>
    <w:rsid w:val="008A227F"/>
    <w:rsid w:val="008A22DC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B92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0842"/>
    <w:rsid w:val="008C10E6"/>
    <w:rsid w:val="008C1211"/>
    <w:rsid w:val="008C1229"/>
    <w:rsid w:val="008C14B2"/>
    <w:rsid w:val="008C1737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2945"/>
    <w:rsid w:val="008C3221"/>
    <w:rsid w:val="008C329A"/>
    <w:rsid w:val="008C398B"/>
    <w:rsid w:val="008C3A19"/>
    <w:rsid w:val="008C3D23"/>
    <w:rsid w:val="008C445B"/>
    <w:rsid w:val="008C4939"/>
    <w:rsid w:val="008C4952"/>
    <w:rsid w:val="008C4DC4"/>
    <w:rsid w:val="008C5103"/>
    <w:rsid w:val="008C5288"/>
    <w:rsid w:val="008C55C0"/>
    <w:rsid w:val="008C5644"/>
    <w:rsid w:val="008C583C"/>
    <w:rsid w:val="008C5E89"/>
    <w:rsid w:val="008C6275"/>
    <w:rsid w:val="008C6707"/>
    <w:rsid w:val="008C681C"/>
    <w:rsid w:val="008C6CA7"/>
    <w:rsid w:val="008C6CDE"/>
    <w:rsid w:val="008C6DA2"/>
    <w:rsid w:val="008C727B"/>
    <w:rsid w:val="008C7385"/>
    <w:rsid w:val="008C75F0"/>
    <w:rsid w:val="008C79F0"/>
    <w:rsid w:val="008C7ED0"/>
    <w:rsid w:val="008C7FAE"/>
    <w:rsid w:val="008D02C2"/>
    <w:rsid w:val="008D0466"/>
    <w:rsid w:val="008D04FF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CAD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877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3C1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1BF8"/>
    <w:rsid w:val="00902076"/>
    <w:rsid w:val="009022AD"/>
    <w:rsid w:val="009025D6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A2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5BE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07D8C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31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5B1"/>
    <w:rsid w:val="00915D74"/>
    <w:rsid w:val="009162FF"/>
    <w:rsid w:val="0091633D"/>
    <w:rsid w:val="009165A6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6F9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2B4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BB5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453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5FE"/>
    <w:rsid w:val="00947B65"/>
    <w:rsid w:val="00947B7A"/>
    <w:rsid w:val="00950110"/>
    <w:rsid w:val="00950227"/>
    <w:rsid w:val="009503A5"/>
    <w:rsid w:val="009503D1"/>
    <w:rsid w:val="00950584"/>
    <w:rsid w:val="0095074A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633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6A3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857"/>
    <w:rsid w:val="00966A6F"/>
    <w:rsid w:val="00966A89"/>
    <w:rsid w:val="009670C6"/>
    <w:rsid w:val="009671FC"/>
    <w:rsid w:val="009674AB"/>
    <w:rsid w:val="009675CC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96F"/>
    <w:rsid w:val="00972CBA"/>
    <w:rsid w:val="00972FA7"/>
    <w:rsid w:val="009732E5"/>
    <w:rsid w:val="00973822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37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808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2F7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B23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0FF"/>
    <w:rsid w:val="009B4FCC"/>
    <w:rsid w:val="009B4FEA"/>
    <w:rsid w:val="009B50DE"/>
    <w:rsid w:val="009B5B1C"/>
    <w:rsid w:val="009B5CF6"/>
    <w:rsid w:val="009B6595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D91"/>
    <w:rsid w:val="009C0E81"/>
    <w:rsid w:val="009C171B"/>
    <w:rsid w:val="009C1F60"/>
    <w:rsid w:val="009C2764"/>
    <w:rsid w:val="009C2E0C"/>
    <w:rsid w:val="009C36B8"/>
    <w:rsid w:val="009C3B22"/>
    <w:rsid w:val="009C3CBE"/>
    <w:rsid w:val="009C3D3A"/>
    <w:rsid w:val="009C4170"/>
    <w:rsid w:val="009C4187"/>
    <w:rsid w:val="009C43E9"/>
    <w:rsid w:val="009C44E2"/>
    <w:rsid w:val="009C46A1"/>
    <w:rsid w:val="009C4BF3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B34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3F84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4E2"/>
    <w:rsid w:val="009D67B9"/>
    <w:rsid w:val="009D68C8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77B"/>
    <w:rsid w:val="009E089C"/>
    <w:rsid w:val="009E0BF9"/>
    <w:rsid w:val="009E0F24"/>
    <w:rsid w:val="009E1184"/>
    <w:rsid w:val="009E126B"/>
    <w:rsid w:val="009E14B1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DD9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17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07D"/>
    <w:rsid w:val="009F5428"/>
    <w:rsid w:val="009F5830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9A8"/>
    <w:rsid w:val="00A01B6B"/>
    <w:rsid w:val="00A01C81"/>
    <w:rsid w:val="00A01E31"/>
    <w:rsid w:val="00A01EC7"/>
    <w:rsid w:val="00A0201E"/>
    <w:rsid w:val="00A02129"/>
    <w:rsid w:val="00A025E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324"/>
    <w:rsid w:val="00A05608"/>
    <w:rsid w:val="00A05FC5"/>
    <w:rsid w:val="00A06069"/>
    <w:rsid w:val="00A0606A"/>
    <w:rsid w:val="00A0623A"/>
    <w:rsid w:val="00A062AA"/>
    <w:rsid w:val="00A06378"/>
    <w:rsid w:val="00A07165"/>
    <w:rsid w:val="00A074F7"/>
    <w:rsid w:val="00A07611"/>
    <w:rsid w:val="00A07810"/>
    <w:rsid w:val="00A07905"/>
    <w:rsid w:val="00A0796E"/>
    <w:rsid w:val="00A07B4F"/>
    <w:rsid w:val="00A10511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D23"/>
    <w:rsid w:val="00A22DDC"/>
    <w:rsid w:val="00A22E57"/>
    <w:rsid w:val="00A22F4A"/>
    <w:rsid w:val="00A2306F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DA1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164"/>
    <w:rsid w:val="00A3527A"/>
    <w:rsid w:val="00A3530E"/>
    <w:rsid w:val="00A35504"/>
    <w:rsid w:val="00A357B2"/>
    <w:rsid w:val="00A35896"/>
    <w:rsid w:val="00A360E1"/>
    <w:rsid w:val="00A36180"/>
    <w:rsid w:val="00A363A0"/>
    <w:rsid w:val="00A363B6"/>
    <w:rsid w:val="00A3658A"/>
    <w:rsid w:val="00A36663"/>
    <w:rsid w:val="00A36992"/>
    <w:rsid w:val="00A36B2A"/>
    <w:rsid w:val="00A36E06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53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92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5"/>
    <w:rsid w:val="00A47A63"/>
    <w:rsid w:val="00A47AB7"/>
    <w:rsid w:val="00A47B1E"/>
    <w:rsid w:val="00A47D4C"/>
    <w:rsid w:val="00A47D53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157"/>
    <w:rsid w:val="00A62717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18C"/>
    <w:rsid w:val="00A724FB"/>
    <w:rsid w:val="00A72672"/>
    <w:rsid w:val="00A72A8F"/>
    <w:rsid w:val="00A72ABF"/>
    <w:rsid w:val="00A72ADE"/>
    <w:rsid w:val="00A73085"/>
    <w:rsid w:val="00A73316"/>
    <w:rsid w:val="00A7352C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B8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A77"/>
    <w:rsid w:val="00A84B04"/>
    <w:rsid w:val="00A85821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8CC"/>
    <w:rsid w:val="00A9094F"/>
    <w:rsid w:val="00A90C26"/>
    <w:rsid w:val="00A91035"/>
    <w:rsid w:val="00A9146B"/>
    <w:rsid w:val="00A9154E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43A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3A8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37B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577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8BC"/>
    <w:rsid w:val="00AD396C"/>
    <w:rsid w:val="00AD3BDE"/>
    <w:rsid w:val="00AD3C8F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0E3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27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78B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4DC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84E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16E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002"/>
    <w:rsid w:val="00B12365"/>
    <w:rsid w:val="00B12AB6"/>
    <w:rsid w:val="00B130AE"/>
    <w:rsid w:val="00B13739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48D"/>
    <w:rsid w:val="00B205D2"/>
    <w:rsid w:val="00B21171"/>
    <w:rsid w:val="00B21228"/>
    <w:rsid w:val="00B21D4B"/>
    <w:rsid w:val="00B21DFF"/>
    <w:rsid w:val="00B21E53"/>
    <w:rsid w:val="00B21FCC"/>
    <w:rsid w:val="00B22151"/>
    <w:rsid w:val="00B22239"/>
    <w:rsid w:val="00B22241"/>
    <w:rsid w:val="00B2241B"/>
    <w:rsid w:val="00B22EC1"/>
    <w:rsid w:val="00B230BB"/>
    <w:rsid w:val="00B23CD9"/>
    <w:rsid w:val="00B23E92"/>
    <w:rsid w:val="00B240A7"/>
    <w:rsid w:val="00B24602"/>
    <w:rsid w:val="00B246EB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2E7"/>
    <w:rsid w:val="00B26451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5F0"/>
    <w:rsid w:val="00B30C0C"/>
    <w:rsid w:val="00B30E6D"/>
    <w:rsid w:val="00B30EC4"/>
    <w:rsid w:val="00B3121E"/>
    <w:rsid w:val="00B315CD"/>
    <w:rsid w:val="00B3197E"/>
    <w:rsid w:val="00B31B47"/>
    <w:rsid w:val="00B31CE6"/>
    <w:rsid w:val="00B3204F"/>
    <w:rsid w:val="00B320CA"/>
    <w:rsid w:val="00B32A71"/>
    <w:rsid w:val="00B32ADD"/>
    <w:rsid w:val="00B32B08"/>
    <w:rsid w:val="00B32B12"/>
    <w:rsid w:val="00B32CBB"/>
    <w:rsid w:val="00B32E11"/>
    <w:rsid w:val="00B32EBB"/>
    <w:rsid w:val="00B331B1"/>
    <w:rsid w:val="00B338A5"/>
    <w:rsid w:val="00B34147"/>
    <w:rsid w:val="00B344C7"/>
    <w:rsid w:val="00B34B23"/>
    <w:rsid w:val="00B34F7C"/>
    <w:rsid w:val="00B351D6"/>
    <w:rsid w:val="00B352FD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E2F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C80"/>
    <w:rsid w:val="00B45D51"/>
    <w:rsid w:val="00B45E8D"/>
    <w:rsid w:val="00B4600E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67"/>
    <w:rsid w:val="00B503B0"/>
    <w:rsid w:val="00B50CED"/>
    <w:rsid w:val="00B50F85"/>
    <w:rsid w:val="00B512A3"/>
    <w:rsid w:val="00B51408"/>
    <w:rsid w:val="00B5141A"/>
    <w:rsid w:val="00B514E6"/>
    <w:rsid w:val="00B51997"/>
    <w:rsid w:val="00B52476"/>
    <w:rsid w:val="00B52498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237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F48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B74"/>
    <w:rsid w:val="00B75CA2"/>
    <w:rsid w:val="00B75EC8"/>
    <w:rsid w:val="00B75F04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2F5E"/>
    <w:rsid w:val="00B830F7"/>
    <w:rsid w:val="00B83723"/>
    <w:rsid w:val="00B83AD1"/>
    <w:rsid w:val="00B83DB4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72E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3EE7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55A"/>
    <w:rsid w:val="00BA7977"/>
    <w:rsid w:val="00BA7B59"/>
    <w:rsid w:val="00BA7D58"/>
    <w:rsid w:val="00BA7F9E"/>
    <w:rsid w:val="00BB0218"/>
    <w:rsid w:val="00BB047E"/>
    <w:rsid w:val="00BB04F6"/>
    <w:rsid w:val="00BB0579"/>
    <w:rsid w:val="00BB05F2"/>
    <w:rsid w:val="00BB0676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6E13"/>
    <w:rsid w:val="00BB7BEB"/>
    <w:rsid w:val="00BC0102"/>
    <w:rsid w:val="00BC01BA"/>
    <w:rsid w:val="00BC0931"/>
    <w:rsid w:val="00BC0C4B"/>
    <w:rsid w:val="00BC10B7"/>
    <w:rsid w:val="00BC14F8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2D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1C06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7D8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114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6BB"/>
    <w:rsid w:val="00BF27CC"/>
    <w:rsid w:val="00BF2932"/>
    <w:rsid w:val="00BF299D"/>
    <w:rsid w:val="00BF3072"/>
    <w:rsid w:val="00BF3519"/>
    <w:rsid w:val="00BF355D"/>
    <w:rsid w:val="00BF3623"/>
    <w:rsid w:val="00BF38AE"/>
    <w:rsid w:val="00BF3C3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C43"/>
    <w:rsid w:val="00BF6E0C"/>
    <w:rsid w:val="00BF6F3A"/>
    <w:rsid w:val="00BF6FB6"/>
    <w:rsid w:val="00BF7444"/>
    <w:rsid w:val="00BF761B"/>
    <w:rsid w:val="00BF7684"/>
    <w:rsid w:val="00BF76BB"/>
    <w:rsid w:val="00BF76C3"/>
    <w:rsid w:val="00BF7B0F"/>
    <w:rsid w:val="00C003DA"/>
    <w:rsid w:val="00C004F2"/>
    <w:rsid w:val="00C0083C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2F0F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6F47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376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65F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0F4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49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291"/>
    <w:rsid w:val="00C27543"/>
    <w:rsid w:val="00C27802"/>
    <w:rsid w:val="00C2789F"/>
    <w:rsid w:val="00C3022A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38B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3AC"/>
    <w:rsid w:val="00C5149F"/>
    <w:rsid w:val="00C51699"/>
    <w:rsid w:val="00C5206F"/>
    <w:rsid w:val="00C52739"/>
    <w:rsid w:val="00C527E1"/>
    <w:rsid w:val="00C529EA"/>
    <w:rsid w:val="00C52C13"/>
    <w:rsid w:val="00C52DDC"/>
    <w:rsid w:val="00C52FC2"/>
    <w:rsid w:val="00C5354D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5EF0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D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AA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B8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2FB8"/>
    <w:rsid w:val="00C83358"/>
    <w:rsid w:val="00C839AC"/>
    <w:rsid w:val="00C83A61"/>
    <w:rsid w:val="00C83A64"/>
    <w:rsid w:val="00C83F65"/>
    <w:rsid w:val="00C840EF"/>
    <w:rsid w:val="00C846D5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3A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5A"/>
    <w:rsid w:val="00C95EA9"/>
    <w:rsid w:val="00C964AD"/>
    <w:rsid w:val="00C965D6"/>
    <w:rsid w:val="00C96819"/>
    <w:rsid w:val="00C970DF"/>
    <w:rsid w:val="00C97317"/>
    <w:rsid w:val="00C9736E"/>
    <w:rsid w:val="00C9740E"/>
    <w:rsid w:val="00C974E3"/>
    <w:rsid w:val="00C97788"/>
    <w:rsid w:val="00C97A7B"/>
    <w:rsid w:val="00CA035D"/>
    <w:rsid w:val="00CA05E0"/>
    <w:rsid w:val="00CA0A2B"/>
    <w:rsid w:val="00CA0C12"/>
    <w:rsid w:val="00CA0CA7"/>
    <w:rsid w:val="00CA11FB"/>
    <w:rsid w:val="00CA1201"/>
    <w:rsid w:val="00CA1A0F"/>
    <w:rsid w:val="00CA1D0F"/>
    <w:rsid w:val="00CA1E8C"/>
    <w:rsid w:val="00CA2BAB"/>
    <w:rsid w:val="00CA2EB5"/>
    <w:rsid w:val="00CA2F5A"/>
    <w:rsid w:val="00CA2F5E"/>
    <w:rsid w:val="00CA301C"/>
    <w:rsid w:val="00CA3332"/>
    <w:rsid w:val="00CA3389"/>
    <w:rsid w:val="00CA3856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B3F"/>
    <w:rsid w:val="00CA5D1B"/>
    <w:rsid w:val="00CA5DF3"/>
    <w:rsid w:val="00CA5E43"/>
    <w:rsid w:val="00CA635C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636"/>
    <w:rsid w:val="00CB0790"/>
    <w:rsid w:val="00CB0826"/>
    <w:rsid w:val="00CB0841"/>
    <w:rsid w:val="00CB10D0"/>
    <w:rsid w:val="00CB13C4"/>
    <w:rsid w:val="00CB15FB"/>
    <w:rsid w:val="00CB1656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158"/>
    <w:rsid w:val="00CB4313"/>
    <w:rsid w:val="00CB4A4B"/>
    <w:rsid w:val="00CB4F75"/>
    <w:rsid w:val="00CB542F"/>
    <w:rsid w:val="00CB54BF"/>
    <w:rsid w:val="00CB5543"/>
    <w:rsid w:val="00CB5E9C"/>
    <w:rsid w:val="00CB625A"/>
    <w:rsid w:val="00CB6A50"/>
    <w:rsid w:val="00CB700D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8E3"/>
    <w:rsid w:val="00CC0E38"/>
    <w:rsid w:val="00CC115C"/>
    <w:rsid w:val="00CC17CC"/>
    <w:rsid w:val="00CC1B9A"/>
    <w:rsid w:val="00CC1E09"/>
    <w:rsid w:val="00CC297B"/>
    <w:rsid w:val="00CC2AB4"/>
    <w:rsid w:val="00CC2DAC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6D1C"/>
    <w:rsid w:val="00CC7585"/>
    <w:rsid w:val="00CC7997"/>
    <w:rsid w:val="00CC7B1C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91"/>
    <w:rsid w:val="00CD3DD3"/>
    <w:rsid w:val="00CD3EC1"/>
    <w:rsid w:val="00CD3FB8"/>
    <w:rsid w:val="00CD4009"/>
    <w:rsid w:val="00CD47A9"/>
    <w:rsid w:val="00CD4951"/>
    <w:rsid w:val="00CD49DC"/>
    <w:rsid w:val="00CD4ABC"/>
    <w:rsid w:val="00CD4BA4"/>
    <w:rsid w:val="00CD4E87"/>
    <w:rsid w:val="00CD54ED"/>
    <w:rsid w:val="00CD5CC6"/>
    <w:rsid w:val="00CD5D1F"/>
    <w:rsid w:val="00CD5E24"/>
    <w:rsid w:val="00CD5F4D"/>
    <w:rsid w:val="00CD64AD"/>
    <w:rsid w:val="00CD6568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7A9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1BA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9BF"/>
    <w:rsid w:val="00CF3D6D"/>
    <w:rsid w:val="00CF3E0B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740"/>
    <w:rsid w:val="00D0182B"/>
    <w:rsid w:val="00D0189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55E"/>
    <w:rsid w:val="00D0563B"/>
    <w:rsid w:val="00D058EB"/>
    <w:rsid w:val="00D059CD"/>
    <w:rsid w:val="00D05E10"/>
    <w:rsid w:val="00D0603A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61"/>
    <w:rsid w:val="00D132FA"/>
    <w:rsid w:val="00D13E45"/>
    <w:rsid w:val="00D143EB"/>
    <w:rsid w:val="00D146F1"/>
    <w:rsid w:val="00D14966"/>
    <w:rsid w:val="00D14995"/>
    <w:rsid w:val="00D14AEC"/>
    <w:rsid w:val="00D14CA3"/>
    <w:rsid w:val="00D14DA5"/>
    <w:rsid w:val="00D15081"/>
    <w:rsid w:val="00D155B3"/>
    <w:rsid w:val="00D15A0E"/>
    <w:rsid w:val="00D15A32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1E4"/>
    <w:rsid w:val="00D232BB"/>
    <w:rsid w:val="00D23418"/>
    <w:rsid w:val="00D237B3"/>
    <w:rsid w:val="00D23AFD"/>
    <w:rsid w:val="00D2432B"/>
    <w:rsid w:val="00D24956"/>
    <w:rsid w:val="00D249E5"/>
    <w:rsid w:val="00D24A60"/>
    <w:rsid w:val="00D24C41"/>
    <w:rsid w:val="00D24CEC"/>
    <w:rsid w:val="00D2545C"/>
    <w:rsid w:val="00D2566D"/>
    <w:rsid w:val="00D2594E"/>
    <w:rsid w:val="00D2626A"/>
    <w:rsid w:val="00D271CE"/>
    <w:rsid w:val="00D27498"/>
    <w:rsid w:val="00D27648"/>
    <w:rsid w:val="00D27741"/>
    <w:rsid w:val="00D27BBA"/>
    <w:rsid w:val="00D27D42"/>
    <w:rsid w:val="00D301C7"/>
    <w:rsid w:val="00D30A2E"/>
    <w:rsid w:val="00D30A5F"/>
    <w:rsid w:val="00D31288"/>
    <w:rsid w:val="00D31F50"/>
    <w:rsid w:val="00D32087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A2C"/>
    <w:rsid w:val="00D34BE9"/>
    <w:rsid w:val="00D34CC7"/>
    <w:rsid w:val="00D34CDD"/>
    <w:rsid w:val="00D351B3"/>
    <w:rsid w:val="00D351CF"/>
    <w:rsid w:val="00D35513"/>
    <w:rsid w:val="00D3596C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07"/>
    <w:rsid w:val="00D40215"/>
    <w:rsid w:val="00D40491"/>
    <w:rsid w:val="00D41923"/>
    <w:rsid w:val="00D41DC6"/>
    <w:rsid w:val="00D41F11"/>
    <w:rsid w:val="00D42187"/>
    <w:rsid w:val="00D42474"/>
    <w:rsid w:val="00D425A9"/>
    <w:rsid w:val="00D42DBE"/>
    <w:rsid w:val="00D4370C"/>
    <w:rsid w:val="00D438C1"/>
    <w:rsid w:val="00D43E0B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4A8"/>
    <w:rsid w:val="00D5063C"/>
    <w:rsid w:val="00D506EC"/>
    <w:rsid w:val="00D50783"/>
    <w:rsid w:val="00D50843"/>
    <w:rsid w:val="00D50929"/>
    <w:rsid w:val="00D512B0"/>
    <w:rsid w:val="00D513CF"/>
    <w:rsid w:val="00D516EC"/>
    <w:rsid w:val="00D51700"/>
    <w:rsid w:val="00D518F0"/>
    <w:rsid w:val="00D51B1C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3AD2"/>
    <w:rsid w:val="00D5478D"/>
    <w:rsid w:val="00D5494E"/>
    <w:rsid w:val="00D549FD"/>
    <w:rsid w:val="00D54D41"/>
    <w:rsid w:val="00D54E43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EDF"/>
    <w:rsid w:val="00D72FD3"/>
    <w:rsid w:val="00D7317A"/>
    <w:rsid w:val="00D739CF"/>
    <w:rsid w:val="00D73AF9"/>
    <w:rsid w:val="00D73B09"/>
    <w:rsid w:val="00D73BED"/>
    <w:rsid w:val="00D747AB"/>
    <w:rsid w:val="00D749A6"/>
    <w:rsid w:val="00D74A1A"/>
    <w:rsid w:val="00D7514C"/>
    <w:rsid w:val="00D7566F"/>
    <w:rsid w:val="00D76705"/>
    <w:rsid w:val="00D76B0B"/>
    <w:rsid w:val="00D76CEA"/>
    <w:rsid w:val="00D76DCC"/>
    <w:rsid w:val="00D76DDC"/>
    <w:rsid w:val="00D76FB9"/>
    <w:rsid w:val="00D77131"/>
    <w:rsid w:val="00D77782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5AA3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224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4A05"/>
    <w:rsid w:val="00DA4E91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35A"/>
    <w:rsid w:val="00DB151C"/>
    <w:rsid w:val="00DB1AD8"/>
    <w:rsid w:val="00DB1E46"/>
    <w:rsid w:val="00DB1E6F"/>
    <w:rsid w:val="00DB1FAC"/>
    <w:rsid w:val="00DB1FF5"/>
    <w:rsid w:val="00DB2072"/>
    <w:rsid w:val="00DB2A7E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5E3"/>
    <w:rsid w:val="00DB5695"/>
    <w:rsid w:val="00DB58CB"/>
    <w:rsid w:val="00DB5999"/>
    <w:rsid w:val="00DB6230"/>
    <w:rsid w:val="00DB68BA"/>
    <w:rsid w:val="00DB6A97"/>
    <w:rsid w:val="00DB6AFB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3A4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050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08F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94"/>
    <w:rsid w:val="00DD5CB5"/>
    <w:rsid w:val="00DD62D6"/>
    <w:rsid w:val="00DD6802"/>
    <w:rsid w:val="00DD6A41"/>
    <w:rsid w:val="00DD6B64"/>
    <w:rsid w:val="00DD6BDF"/>
    <w:rsid w:val="00DD6C65"/>
    <w:rsid w:val="00DD719F"/>
    <w:rsid w:val="00DD7458"/>
    <w:rsid w:val="00DD74F2"/>
    <w:rsid w:val="00DD750C"/>
    <w:rsid w:val="00DD7BF4"/>
    <w:rsid w:val="00DE0048"/>
    <w:rsid w:val="00DE005B"/>
    <w:rsid w:val="00DE03BC"/>
    <w:rsid w:val="00DE0765"/>
    <w:rsid w:val="00DE0B76"/>
    <w:rsid w:val="00DE0BCD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0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48CE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A43"/>
    <w:rsid w:val="00DF3B79"/>
    <w:rsid w:val="00DF3BB2"/>
    <w:rsid w:val="00DF3D89"/>
    <w:rsid w:val="00DF3DD6"/>
    <w:rsid w:val="00DF3DE8"/>
    <w:rsid w:val="00DF3EC0"/>
    <w:rsid w:val="00DF4063"/>
    <w:rsid w:val="00DF479F"/>
    <w:rsid w:val="00DF493A"/>
    <w:rsid w:val="00DF529C"/>
    <w:rsid w:val="00DF56F8"/>
    <w:rsid w:val="00DF5B02"/>
    <w:rsid w:val="00DF5CD6"/>
    <w:rsid w:val="00DF5E6A"/>
    <w:rsid w:val="00DF5F83"/>
    <w:rsid w:val="00DF635E"/>
    <w:rsid w:val="00DF654E"/>
    <w:rsid w:val="00DF68FA"/>
    <w:rsid w:val="00DF6CE8"/>
    <w:rsid w:val="00DF7073"/>
    <w:rsid w:val="00DF7666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57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8D2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56E"/>
    <w:rsid w:val="00E10717"/>
    <w:rsid w:val="00E107B5"/>
    <w:rsid w:val="00E1081D"/>
    <w:rsid w:val="00E10B6B"/>
    <w:rsid w:val="00E1217E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843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3F2A"/>
    <w:rsid w:val="00E24384"/>
    <w:rsid w:val="00E24A65"/>
    <w:rsid w:val="00E24C2E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AC2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3A"/>
    <w:rsid w:val="00E370A0"/>
    <w:rsid w:val="00E3758A"/>
    <w:rsid w:val="00E3760B"/>
    <w:rsid w:val="00E37615"/>
    <w:rsid w:val="00E37868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5C4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6D9D"/>
    <w:rsid w:val="00E47B00"/>
    <w:rsid w:val="00E47C04"/>
    <w:rsid w:val="00E5002B"/>
    <w:rsid w:val="00E50048"/>
    <w:rsid w:val="00E50682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67C"/>
    <w:rsid w:val="00E54884"/>
    <w:rsid w:val="00E54C28"/>
    <w:rsid w:val="00E554F3"/>
    <w:rsid w:val="00E55A1C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943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0D"/>
    <w:rsid w:val="00E636A9"/>
    <w:rsid w:val="00E63A9F"/>
    <w:rsid w:val="00E63AD8"/>
    <w:rsid w:val="00E63F76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5CE"/>
    <w:rsid w:val="00E67C4B"/>
    <w:rsid w:val="00E67D72"/>
    <w:rsid w:val="00E703CA"/>
    <w:rsid w:val="00E705CB"/>
    <w:rsid w:val="00E707EE"/>
    <w:rsid w:val="00E70D91"/>
    <w:rsid w:val="00E71815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E1D"/>
    <w:rsid w:val="00E90FD6"/>
    <w:rsid w:val="00E9142E"/>
    <w:rsid w:val="00E91495"/>
    <w:rsid w:val="00E915EF"/>
    <w:rsid w:val="00E916AC"/>
    <w:rsid w:val="00E916E1"/>
    <w:rsid w:val="00E918F3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BBA"/>
    <w:rsid w:val="00E94C08"/>
    <w:rsid w:val="00E94F15"/>
    <w:rsid w:val="00E951E8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1D8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148"/>
    <w:rsid w:val="00EA4426"/>
    <w:rsid w:val="00EA4706"/>
    <w:rsid w:val="00EA4715"/>
    <w:rsid w:val="00EA489C"/>
    <w:rsid w:val="00EA4BB7"/>
    <w:rsid w:val="00EA4F72"/>
    <w:rsid w:val="00EA52A4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093"/>
    <w:rsid w:val="00EB23AE"/>
    <w:rsid w:val="00EB25F7"/>
    <w:rsid w:val="00EB2611"/>
    <w:rsid w:val="00EB2646"/>
    <w:rsid w:val="00EB2757"/>
    <w:rsid w:val="00EB2BE1"/>
    <w:rsid w:val="00EB3302"/>
    <w:rsid w:val="00EB36C9"/>
    <w:rsid w:val="00EB3876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40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8B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0E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BF3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1F99"/>
    <w:rsid w:val="00EE213F"/>
    <w:rsid w:val="00EE25DC"/>
    <w:rsid w:val="00EE27A7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21D"/>
    <w:rsid w:val="00EE58EE"/>
    <w:rsid w:val="00EE5B0D"/>
    <w:rsid w:val="00EE63E5"/>
    <w:rsid w:val="00EE66F2"/>
    <w:rsid w:val="00EE67A4"/>
    <w:rsid w:val="00EE6D78"/>
    <w:rsid w:val="00EE7495"/>
    <w:rsid w:val="00EE75D2"/>
    <w:rsid w:val="00EF0173"/>
    <w:rsid w:val="00EF031C"/>
    <w:rsid w:val="00EF05C2"/>
    <w:rsid w:val="00EF07D1"/>
    <w:rsid w:val="00EF0AC7"/>
    <w:rsid w:val="00EF0D59"/>
    <w:rsid w:val="00EF0D81"/>
    <w:rsid w:val="00EF1310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BDB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69C"/>
    <w:rsid w:val="00EF670E"/>
    <w:rsid w:val="00EF6A47"/>
    <w:rsid w:val="00EF7B9F"/>
    <w:rsid w:val="00EF7E88"/>
    <w:rsid w:val="00F004F5"/>
    <w:rsid w:val="00F007F8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19F"/>
    <w:rsid w:val="00F022C6"/>
    <w:rsid w:val="00F025A4"/>
    <w:rsid w:val="00F0293D"/>
    <w:rsid w:val="00F02B56"/>
    <w:rsid w:val="00F02BA5"/>
    <w:rsid w:val="00F02CD1"/>
    <w:rsid w:val="00F02E0B"/>
    <w:rsid w:val="00F030BC"/>
    <w:rsid w:val="00F039F9"/>
    <w:rsid w:val="00F03DDF"/>
    <w:rsid w:val="00F03E13"/>
    <w:rsid w:val="00F03F2D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5F1"/>
    <w:rsid w:val="00F1169B"/>
    <w:rsid w:val="00F11AA3"/>
    <w:rsid w:val="00F11AAE"/>
    <w:rsid w:val="00F11C6F"/>
    <w:rsid w:val="00F120B8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E76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7C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5DD"/>
    <w:rsid w:val="00F336B7"/>
    <w:rsid w:val="00F33869"/>
    <w:rsid w:val="00F33B51"/>
    <w:rsid w:val="00F33DCF"/>
    <w:rsid w:val="00F34485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0E76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2FFF"/>
    <w:rsid w:val="00F4300D"/>
    <w:rsid w:val="00F43053"/>
    <w:rsid w:val="00F430E4"/>
    <w:rsid w:val="00F433A2"/>
    <w:rsid w:val="00F43A5B"/>
    <w:rsid w:val="00F43C67"/>
    <w:rsid w:val="00F4413E"/>
    <w:rsid w:val="00F44445"/>
    <w:rsid w:val="00F44657"/>
    <w:rsid w:val="00F446F9"/>
    <w:rsid w:val="00F44F14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105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3D2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A0A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5BF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BB5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03B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4FD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252"/>
    <w:rsid w:val="00F86346"/>
    <w:rsid w:val="00F86572"/>
    <w:rsid w:val="00F866EB"/>
    <w:rsid w:val="00F86AFF"/>
    <w:rsid w:val="00F86CFD"/>
    <w:rsid w:val="00F871ED"/>
    <w:rsid w:val="00F872E1"/>
    <w:rsid w:val="00F87391"/>
    <w:rsid w:val="00F874DB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5AF"/>
    <w:rsid w:val="00F94606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8D7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5E44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618"/>
    <w:rsid w:val="00FB0733"/>
    <w:rsid w:val="00FB0A3C"/>
    <w:rsid w:val="00FB0A70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75A"/>
    <w:rsid w:val="00FB38A5"/>
    <w:rsid w:val="00FB3DCF"/>
    <w:rsid w:val="00FB3E44"/>
    <w:rsid w:val="00FB3EDB"/>
    <w:rsid w:val="00FB40D1"/>
    <w:rsid w:val="00FB438B"/>
    <w:rsid w:val="00FB4DF9"/>
    <w:rsid w:val="00FB4FB5"/>
    <w:rsid w:val="00FB56E9"/>
    <w:rsid w:val="00FB587F"/>
    <w:rsid w:val="00FB63D3"/>
    <w:rsid w:val="00FB6795"/>
    <w:rsid w:val="00FB6D12"/>
    <w:rsid w:val="00FB6E93"/>
    <w:rsid w:val="00FB714D"/>
    <w:rsid w:val="00FB744A"/>
    <w:rsid w:val="00FB7A36"/>
    <w:rsid w:val="00FC0559"/>
    <w:rsid w:val="00FC0714"/>
    <w:rsid w:val="00FC0816"/>
    <w:rsid w:val="00FC08CF"/>
    <w:rsid w:val="00FC0B2E"/>
    <w:rsid w:val="00FC0B63"/>
    <w:rsid w:val="00FC0D8D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A0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16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DF"/>
    <w:rsid w:val="00FD7751"/>
    <w:rsid w:val="00FD7B8F"/>
    <w:rsid w:val="00FD7BFB"/>
    <w:rsid w:val="00FD7E08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40D"/>
    <w:rsid w:val="00FE27C9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61B"/>
    <w:rsid w:val="00FE6710"/>
    <w:rsid w:val="00FE688E"/>
    <w:rsid w:val="00FE697D"/>
    <w:rsid w:val="00FE6CFA"/>
    <w:rsid w:val="00FE6F1A"/>
    <w:rsid w:val="00FE7924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659"/>
    <w:rsid w:val="00FF27B4"/>
    <w:rsid w:val="00FF2BC9"/>
    <w:rsid w:val="00FF2ECD"/>
    <w:rsid w:val="00FF2F51"/>
    <w:rsid w:val="00FF3108"/>
    <w:rsid w:val="00FF33D8"/>
    <w:rsid w:val="00FF34FF"/>
    <w:rsid w:val="00FF3672"/>
    <w:rsid w:val="00FF373B"/>
    <w:rsid w:val="00FF38E9"/>
    <w:rsid w:val="00FF3D42"/>
    <w:rsid w:val="00FF3D94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0F"/>
    <w:rsid w:val="00FF5FCF"/>
    <w:rsid w:val="00FF63DF"/>
    <w:rsid w:val="00FF6766"/>
    <w:rsid w:val="00FF695E"/>
    <w:rsid w:val="00FF69C9"/>
    <w:rsid w:val="00FF6BE3"/>
    <w:rsid w:val="00FF749D"/>
    <w:rsid w:val="00FF74CB"/>
    <w:rsid w:val="00FF7A87"/>
    <w:rsid w:val="00FF7AA7"/>
    <w:rsid w:val="00FF7DFE"/>
    <w:rsid w:val="00FF7F25"/>
    <w:rsid w:val="01031423"/>
    <w:rsid w:val="01037E50"/>
    <w:rsid w:val="010B0F88"/>
    <w:rsid w:val="011A16B5"/>
    <w:rsid w:val="011A2183"/>
    <w:rsid w:val="012A55CA"/>
    <w:rsid w:val="013F1E12"/>
    <w:rsid w:val="01440887"/>
    <w:rsid w:val="01451E1C"/>
    <w:rsid w:val="0157614C"/>
    <w:rsid w:val="016E440C"/>
    <w:rsid w:val="01AA2676"/>
    <w:rsid w:val="01CB62CF"/>
    <w:rsid w:val="01D63677"/>
    <w:rsid w:val="01E12CF9"/>
    <w:rsid w:val="020A7D33"/>
    <w:rsid w:val="023E1FA3"/>
    <w:rsid w:val="02540EA4"/>
    <w:rsid w:val="026C4C20"/>
    <w:rsid w:val="02935265"/>
    <w:rsid w:val="02935C19"/>
    <w:rsid w:val="02AB5ADB"/>
    <w:rsid w:val="02C31A64"/>
    <w:rsid w:val="02D43BF4"/>
    <w:rsid w:val="02E644D8"/>
    <w:rsid w:val="02F823BF"/>
    <w:rsid w:val="02F8607A"/>
    <w:rsid w:val="02FD2351"/>
    <w:rsid w:val="030524F4"/>
    <w:rsid w:val="03081FE1"/>
    <w:rsid w:val="03194362"/>
    <w:rsid w:val="031D7661"/>
    <w:rsid w:val="034F777C"/>
    <w:rsid w:val="03572AA3"/>
    <w:rsid w:val="035A4D82"/>
    <w:rsid w:val="037E552E"/>
    <w:rsid w:val="038E51F1"/>
    <w:rsid w:val="039B2474"/>
    <w:rsid w:val="03A10E45"/>
    <w:rsid w:val="03A30921"/>
    <w:rsid w:val="03C64353"/>
    <w:rsid w:val="03E672FC"/>
    <w:rsid w:val="03EE2340"/>
    <w:rsid w:val="040408CC"/>
    <w:rsid w:val="040D492A"/>
    <w:rsid w:val="041525DF"/>
    <w:rsid w:val="041E14AE"/>
    <w:rsid w:val="04221513"/>
    <w:rsid w:val="042A1E3C"/>
    <w:rsid w:val="043E0C2A"/>
    <w:rsid w:val="044D793F"/>
    <w:rsid w:val="045C5FB0"/>
    <w:rsid w:val="0474044F"/>
    <w:rsid w:val="047E2361"/>
    <w:rsid w:val="048834AA"/>
    <w:rsid w:val="04901338"/>
    <w:rsid w:val="0499584B"/>
    <w:rsid w:val="04C424A3"/>
    <w:rsid w:val="04CC230F"/>
    <w:rsid w:val="04CF2780"/>
    <w:rsid w:val="04DB056E"/>
    <w:rsid w:val="04E5085A"/>
    <w:rsid w:val="04E646DD"/>
    <w:rsid w:val="04FA11C4"/>
    <w:rsid w:val="050B19EB"/>
    <w:rsid w:val="0517633A"/>
    <w:rsid w:val="0518471A"/>
    <w:rsid w:val="051A027D"/>
    <w:rsid w:val="051A6104"/>
    <w:rsid w:val="05276E05"/>
    <w:rsid w:val="05323354"/>
    <w:rsid w:val="05341681"/>
    <w:rsid w:val="05642CFA"/>
    <w:rsid w:val="056444ED"/>
    <w:rsid w:val="058027CF"/>
    <w:rsid w:val="05B23385"/>
    <w:rsid w:val="05C9325A"/>
    <w:rsid w:val="05CC10F1"/>
    <w:rsid w:val="05D037EB"/>
    <w:rsid w:val="05DC159D"/>
    <w:rsid w:val="061503CA"/>
    <w:rsid w:val="063A39E4"/>
    <w:rsid w:val="064115DC"/>
    <w:rsid w:val="064E623B"/>
    <w:rsid w:val="06601C7D"/>
    <w:rsid w:val="06645EA2"/>
    <w:rsid w:val="067F45BF"/>
    <w:rsid w:val="06867EED"/>
    <w:rsid w:val="06972029"/>
    <w:rsid w:val="06B77AF8"/>
    <w:rsid w:val="06C65066"/>
    <w:rsid w:val="06CC7A46"/>
    <w:rsid w:val="06DD49BE"/>
    <w:rsid w:val="06DE1B59"/>
    <w:rsid w:val="06E0037B"/>
    <w:rsid w:val="06E56532"/>
    <w:rsid w:val="06F3417F"/>
    <w:rsid w:val="07042A47"/>
    <w:rsid w:val="07142F84"/>
    <w:rsid w:val="074E3DC4"/>
    <w:rsid w:val="07581508"/>
    <w:rsid w:val="076457EE"/>
    <w:rsid w:val="07986F18"/>
    <w:rsid w:val="07B13969"/>
    <w:rsid w:val="07BB377F"/>
    <w:rsid w:val="07C261AD"/>
    <w:rsid w:val="07D8514D"/>
    <w:rsid w:val="07DB2A0E"/>
    <w:rsid w:val="07DC50C6"/>
    <w:rsid w:val="07EE3DCE"/>
    <w:rsid w:val="07F40F04"/>
    <w:rsid w:val="080774BA"/>
    <w:rsid w:val="080802BE"/>
    <w:rsid w:val="082828EE"/>
    <w:rsid w:val="08346381"/>
    <w:rsid w:val="08475219"/>
    <w:rsid w:val="08506620"/>
    <w:rsid w:val="088A6F60"/>
    <w:rsid w:val="08AF3EF2"/>
    <w:rsid w:val="08B9167C"/>
    <w:rsid w:val="08DE758A"/>
    <w:rsid w:val="08EA1C1B"/>
    <w:rsid w:val="08FA50DC"/>
    <w:rsid w:val="090204FE"/>
    <w:rsid w:val="09097090"/>
    <w:rsid w:val="0930608A"/>
    <w:rsid w:val="09324F82"/>
    <w:rsid w:val="094306FD"/>
    <w:rsid w:val="09480FBD"/>
    <w:rsid w:val="096B248F"/>
    <w:rsid w:val="097C0888"/>
    <w:rsid w:val="09904C08"/>
    <w:rsid w:val="0994569B"/>
    <w:rsid w:val="09A162F9"/>
    <w:rsid w:val="09AC256F"/>
    <w:rsid w:val="09AC424D"/>
    <w:rsid w:val="09C14E91"/>
    <w:rsid w:val="09DC687E"/>
    <w:rsid w:val="09E655A4"/>
    <w:rsid w:val="09F076CB"/>
    <w:rsid w:val="09F46F6E"/>
    <w:rsid w:val="09FB3603"/>
    <w:rsid w:val="0A08537C"/>
    <w:rsid w:val="0A104217"/>
    <w:rsid w:val="0A150B0B"/>
    <w:rsid w:val="0A193783"/>
    <w:rsid w:val="0A1F191F"/>
    <w:rsid w:val="0A2C51C6"/>
    <w:rsid w:val="0A3C6071"/>
    <w:rsid w:val="0A7027D7"/>
    <w:rsid w:val="0A854702"/>
    <w:rsid w:val="0A9041AF"/>
    <w:rsid w:val="0A950675"/>
    <w:rsid w:val="0A951669"/>
    <w:rsid w:val="0A9D20EA"/>
    <w:rsid w:val="0AAE1747"/>
    <w:rsid w:val="0AD720F8"/>
    <w:rsid w:val="0AD9060A"/>
    <w:rsid w:val="0AE77795"/>
    <w:rsid w:val="0AED06A9"/>
    <w:rsid w:val="0B0418B8"/>
    <w:rsid w:val="0B0F585B"/>
    <w:rsid w:val="0B21593D"/>
    <w:rsid w:val="0B2368A0"/>
    <w:rsid w:val="0B371185"/>
    <w:rsid w:val="0B5064AD"/>
    <w:rsid w:val="0B513ACC"/>
    <w:rsid w:val="0B52760D"/>
    <w:rsid w:val="0B69589A"/>
    <w:rsid w:val="0B6C1A6A"/>
    <w:rsid w:val="0B727222"/>
    <w:rsid w:val="0B7A77CE"/>
    <w:rsid w:val="0B9F5E6C"/>
    <w:rsid w:val="0BA21E31"/>
    <w:rsid w:val="0BAC35C7"/>
    <w:rsid w:val="0BB42835"/>
    <w:rsid w:val="0BB5438F"/>
    <w:rsid w:val="0BC01510"/>
    <w:rsid w:val="0BC34A24"/>
    <w:rsid w:val="0BDA6032"/>
    <w:rsid w:val="0BED5665"/>
    <w:rsid w:val="0BFC70BF"/>
    <w:rsid w:val="0C03624F"/>
    <w:rsid w:val="0C1169F1"/>
    <w:rsid w:val="0C147704"/>
    <w:rsid w:val="0C1832A3"/>
    <w:rsid w:val="0C236BD7"/>
    <w:rsid w:val="0C3875B0"/>
    <w:rsid w:val="0C455C95"/>
    <w:rsid w:val="0C524C2B"/>
    <w:rsid w:val="0C592BC7"/>
    <w:rsid w:val="0C5E1B2F"/>
    <w:rsid w:val="0C612B29"/>
    <w:rsid w:val="0C627B58"/>
    <w:rsid w:val="0C647863"/>
    <w:rsid w:val="0C7B244A"/>
    <w:rsid w:val="0CA02DA8"/>
    <w:rsid w:val="0CA112AF"/>
    <w:rsid w:val="0CBF556B"/>
    <w:rsid w:val="0CCD1788"/>
    <w:rsid w:val="0CCE0855"/>
    <w:rsid w:val="0CDE1ED2"/>
    <w:rsid w:val="0CFB09DC"/>
    <w:rsid w:val="0D105BED"/>
    <w:rsid w:val="0D173DDA"/>
    <w:rsid w:val="0D2E1925"/>
    <w:rsid w:val="0D336840"/>
    <w:rsid w:val="0D390BAD"/>
    <w:rsid w:val="0D4A0285"/>
    <w:rsid w:val="0D4C2534"/>
    <w:rsid w:val="0D4D45A1"/>
    <w:rsid w:val="0D515651"/>
    <w:rsid w:val="0D5E3BFD"/>
    <w:rsid w:val="0D721ABF"/>
    <w:rsid w:val="0D7A6738"/>
    <w:rsid w:val="0D8E3947"/>
    <w:rsid w:val="0DA13E94"/>
    <w:rsid w:val="0DA543C2"/>
    <w:rsid w:val="0DB0450C"/>
    <w:rsid w:val="0DD64F0B"/>
    <w:rsid w:val="0E172B83"/>
    <w:rsid w:val="0E3A2391"/>
    <w:rsid w:val="0E6033CB"/>
    <w:rsid w:val="0E6176F4"/>
    <w:rsid w:val="0E7075AF"/>
    <w:rsid w:val="0E771012"/>
    <w:rsid w:val="0E7E107A"/>
    <w:rsid w:val="0E997C1F"/>
    <w:rsid w:val="0E9E0D1B"/>
    <w:rsid w:val="0EB32F6B"/>
    <w:rsid w:val="0EB91D39"/>
    <w:rsid w:val="0EC06573"/>
    <w:rsid w:val="0EC22F64"/>
    <w:rsid w:val="0EC53245"/>
    <w:rsid w:val="0EC923D4"/>
    <w:rsid w:val="0ED96DFC"/>
    <w:rsid w:val="0EEB64D6"/>
    <w:rsid w:val="0F0024F5"/>
    <w:rsid w:val="0F197AC8"/>
    <w:rsid w:val="0F271BBE"/>
    <w:rsid w:val="0F355D09"/>
    <w:rsid w:val="0F381CBC"/>
    <w:rsid w:val="0F3D20EE"/>
    <w:rsid w:val="0F4126CA"/>
    <w:rsid w:val="0F4315F3"/>
    <w:rsid w:val="0F4E4AD8"/>
    <w:rsid w:val="0F5500BD"/>
    <w:rsid w:val="0F5A2272"/>
    <w:rsid w:val="0F673515"/>
    <w:rsid w:val="0F6C688E"/>
    <w:rsid w:val="0F773022"/>
    <w:rsid w:val="0F8A728B"/>
    <w:rsid w:val="0F946B91"/>
    <w:rsid w:val="0FA71A48"/>
    <w:rsid w:val="0FBE3367"/>
    <w:rsid w:val="0FCF1C75"/>
    <w:rsid w:val="0FE93C51"/>
    <w:rsid w:val="10057A91"/>
    <w:rsid w:val="100E053B"/>
    <w:rsid w:val="1023490E"/>
    <w:rsid w:val="10237D94"/>
    <w:rsid w:val="1028415E"/>
    <w:rsid w:val="10436A39"/>
    <w:rsid w:val="105A45C7"/>
    <w:rsid w:val="106E1227"/>
    <w:rsid w:val="10801D7E"/>
    <w:rsid w:val="10824269"/>
    <w:rsid w:val="10B71CEA"/>
    <w:rsid w:val="10C57204"/>
    <w:rsid w:val="10E6379E"/>
    <w:rsid w:val="10F37296"/>
    <w:rsid w:val="112E18AF"/>
    <w:rsid w:val="11373AB3"/>
    <w:rsid w:val="113807B8"/>
    <w:rsid w:val="1170063A"/>
    <w:rsid w:val="11985ED0"/>
    <w:rsid w:val="11A6707B"/>
    <w:rsid w:val="11B16E76"/>
    <w:rsid w:val="11BE34CD"/>
    <w:rsid w:val="11C15E37"/>
    <w:rsid w:val="11C438CC"/>
    <w:rsid w:val="11C4463C"/>
    <w:rsid w:val="11C46426"/>
    <w:rsid w:val="11D05E7B"/>
    <w:rsid w:val="11F114C5"/>
    <w:rsid w:val="11F62AD8"/>
    <w:rsid w:val="120F6BF7"/>
    <w:rsid w:val="125376F1"/>
    <w:rsid w:val="127437CA"/>
    <w:rsid w:val="127568AA"/>
    <w:rsid w:val="1282711A"/>
    <w:rsid w:val="12830CF3"/>
    <w:rsid w:val="1299104E"/>
    <w:rsid w:val="12BA148F"/>
    <w:rsid w:val="12BF3530"/>
    <w:rsid w:val="12C37E4C"/>
    <w:rsid w:val="12C6113D"/>
    <w:rsid w:val="12D77254"/>
    <w:rsid w:val="12DC04FF"/>
    <w:rsid w:val="12E11046"/>
    <w:rsid w:val="132722ED"/>
    <w:rsid w:val="132B1F6E"/>
    <w:rsid w:val="13543170"/>
    <w:rsid w:val="135A0EC5"/>
    <w:rsid w:val="135D771A"/>
    <w:rsid w:val="13810CCF"/>
    <w:rsid w:val="138121F1"/>
    <w:rsid w:val="13B0585A"/>
    <w:rsid w:val="13B81D3A"/>
    <w:rsid w:val="13BB0AB8"/>
    <w:rsid w:val="13BE2B53"/>
    <w:rsid w:val="13C2562B"/>
    <w:rsid w:val="13C96938"/>
    <w:rsid w:val="13D2764D"/>
    <w:rsid w:val="13F56175"/>
    <w:rsid w:val="140E30FE"/>
    <w:rsid w:val="14111FF8"/>
    <w:rsid w:val="14152DA7"/>
    <w:rsid w:val="143D3F34"/>
    <w:rsid w:val="1441393B"/>
    <w:rsid w:val="1457244F"/>
    <w:rsid w:val="145B64A1"/>
    <w:rsid w:val="145D7DD5"/>
    <w:rsid w:val="14651CCF"/>
    <w:rsid w:val="146A78E4"/>
    <w:rsid w:val="147653EC"/>
    <w:rsid w:val="14A458DC"/>
    <w:rsid w:val="14AA0A69"/>
    <w:rsid w:val="14AB157E"/>
    <w:rsid w:val="14C319DF"/>
    <w:rsid w:val="14C34C92"/>
    <w:rsid w:val="14D40608"/>
    <w:rsid w:val="14DC1075"/>
    <w:rsid w:val="14E42EE7"/>
    <w:rsid w:val="14EF38F0"/>
    <w:rsid w:val="14F91C3F"/>
    <w:rsid w:val="150135BA"/>
    <w:rsid w:val="151A1F93"/>
    <w:rsid w:val="151C12FF"/>
    <w:rsid w:val="15247521"/>
    <w:rsid w:val="153D439B"/>
    <w:rsid w:val="15454A6B"/>
    <w:rsid w:val="15487785"/>
    <w:rsid w:val="154A0F08"/>
    <w:rsid w:val="15777EC9"/>
    <w:rsid w:val="15857CE5"/>
    <w:rsid w:val="15AF3FA3"/>
    <w:rsid w:val="15C632BF"/>
    <w:rsid w:val="15DB5F70"/>
    <w:rsid w:val="15FA2CB6"/>
    <w:rsid w:val="15FC03D9"/>
    <w:rsid w:val="160778D9"/>
    <w:rsid w:val="161339C6"/>
    <w:rsid w:val="16133FFD"/>
    <w:rsid w:val="161477A7"/>
    <w:rsid w:val="16212FD4"/>
    <w:rsid w:val="16231CFE"/>
    <w:rsid w:val="162D3258"/>
    <w:rsid w:val="163E45A9"/>
    <w:rsid w:val="1653345E"/>
    <w:rsid w:val="165F3C4E"/>
    <w:rsid w:val="16647E63"/>
    <w:rsid w:val="166B7A04"/>
    <w:rsid w:val="16710A24"/>
    <w:rsid w:val="16807C59"/>
    <w:rsid w:val="16881A86"/>
    <w:rsid w:val="168C2821"/>
    <w:rsid w:val="16A54903"/>
    <w:rsid w:val="16AD0B16"/>
    <w:rsid w:val="16AF67E8"/>
    <w:rsid w:val="16B07543"/>
    <w:rsid w:val="16BE478F"/>
    <w:rsid w:val="16D524C2"/>
    <w:rsid w:val="16D77995"/>
    <w:rsid w:val="16DB050C"/>
    <w:rsid w:val="16DB5EB1"/>
    <w:rsid w:val="16DD4DAC"/>
    <w:rsid w:val="16DF1804"/>
    <w:rsid w:val="16E65A13"/>
    <w:rsid w:val="16E802DB"/>
    <w:rsid w:val="17172C64"/>
    <w:rsid w:val="1719214F"/>
    <w:rsid w:val="17226C9F"/>
    <w:rsid w:val="175549E2"/>
    <w:rsid w:val="175E4E4E"/>
    <w:rsid w:val="176F2778"/>
    <w:rsid w:val="17811F74"/>
    <w:rsid w:val="178D2823"/>
    <w:rsid w:val="179440A2"/>
    <w:rsid w:val="17974C22"/>
    <w:rsid w:val="17C52B55"/>
    <w:rsid w:val="17D22C8C"/>
    <w:rsid w:val="17E32D89"/>
    <w:rsid w:val="17F76D06"/>
    <w:rsid w:val="17FA70BB"/>
    <w:rsid w:val="18123634"/>
    <w:rsid w:val="18272178"/>
    <w:rsid w:val="18274DE7"/>
    <w:rsid w:val="183C6CD7"/>
    <w:rsid w:val="18532543"/>
    <w:rsid w:val="18597EE3"/>
    <w:rsid w:val="185C7A2D"/>
    <w:rsid w:val="18661CB7"/>
    <w:rsid w:val="186671A5"/>
    <w:rsid w:val="18674A2B"/>
    <w:rsid w:val="1868696C"/>
    <w:rsid w:val="187A4A89"/>
    <w:rsid w:val="187C4D91"/>
    <w:rsid w:val="18860442"/>
    <w:rsid w:val="18887F7D"/>
    <w:rsid w:val="188925AB"/>
    <w:rsid w:val="18980237"/>
    <w:rsid w:val="18A30A34"/>
    <w:rsid w:val="18A65699"/>
    <w:rsid w:val="18A8044A"/>
    <w:rsid w:val="18C21E9F"/>
    <w:rsid w:val="18D47FBE"/>
    <w:rsid w:val="18D7432A"/>
    <w:rsid w:val="18D960E1"/>
    <w:rsid w:val="18EA1E0B"/>
    <w:rsid w:val="19192D32"/>
    <w:rsid w:val="193E4EFF"/>
    <w:rsid w:val="19545DF3"/>
    <w:rsid w:val="196B1963"/>
    <w:rsid w:val="199F2B74"/>
    <w:rsid w:val="199F36F3"/>
    <w:rsid w:val="19BF0C6C"/>
    <w:rsid w:val="19D25D85"/>
    <w:rsid w:val="1A087618"/>
    <w:rsid w:val="1A2278AF"/>
    <w:rsid w:val="1A465525"/>
    <w:rsid w:val="1A574462"/>
    <w:rsid w:val="1A5F58B7"/>
    <w:rsid w:val="1A63340E"/>
    <w:rsid w:val="1A7B0021"/>
    <w:rsid w:val="1A8F0028"/>
    <w:rsid w:val="1AA17DDE"/>
    <w:rsid w:val="1AA90F3B"/>
    <w:rsid w:val="1AC579F4"/>
    <w:rsid w:val="1AC72A24"/>
    <w:rsid w:val="1ADD4E9B"/>
    <w:rsid w:val="1AE211A1"/>
    <w:rsid w:val="1B083B40"/>
    <w:rsid w:val="1B105686"/>
    <w:rsid w:val="1B1916C8"/>
    <w:rsid w:val="1B2C05CF"/>
    <w:rsid w:val="1B4C0092"/>
    <w:rsid w:val="1B6B010A"/>
    <w:rsid w:val="1B6C22C1"/>
    <w:rsid w:val="1B792B89"/>
    <w:rsid w:val="1B851524"/>
    <w:rsid w:val="1B8E2D91"/>
    <w:rsid w:val="1B96740D"/>
    <w:rsid w:val="1B9C2FD1"/>
    <w:rsid w:val="1BA674B0"/>
    <w:rsid w:val="1BB35157"/>
    <w:rsid w:val="1C0760DF"/>
    <w:rsid w:val="1C0A5613"/>
    <w:rsid w:val="1C196338"/>
    <w:rsid w:val="1C20649B"/>
    <w:rsid w:val="1C235710"/>
    <w:rsid w:val="1C277C04"/>
    <w:rsid w:val="1C606186"/>
    <w:rsid w:val="1C644421"/>
    <w:rsid w:val="1C645A89"/>
    <w:rsid w:val="1C6B5D6B"/>
    <w:rsid w:val="1C8F7495"/>
    <w:rsid w:val="1C9D5EA9"/>
    <w:rsid w:val="1CA1194D"/>
    <w:rsid w:val="1CA96375"/>
    <w:rsid w:val="1CB3441D"/>
    <w:rsid w:val="1CD433B1"/>
    <w:rsid w:val="1CEE333F"/>
    <w:rsid w:val="1CF03140"/>
    <w:rsid w:val="1D010E2F"/>
    <w:rsid w:val="1D040918"/>
    <w:rsid w:val="1D133DE3"/>
    <w:rsid w:val="1D14311C"/>
    <w:rsid w:val="1D173042"/>
    <w:rsid w:val="1D2D4859"/>
    <w:rsid w:val="1D2F6ACD"/>
    <w:rsid w:val="1D3927A9"/>
    <w:rsid w:val="1D434B65"/>
    <w:rsid w:val="1D574284"/>
    <w:rsid w:val="1D5954FB"/>
    <w:rsid w:val="1D685E0D"/>
    <w:rsid w:val="1D7E2743"/>
    <w:rsid w:val="1D86392E"/>
    <w:rsid w:val="1D906B86"/>
    <w:rsid w:val="1DA62C1A"/>
    <w:rsid w:val="1DB13B63"/>
    <w:rsid w:val="1DB61F73"/>
    <w:rsid w:val="1DB9646B"/>
    <w:rsid w:val="1DBD4E0A"/>
    <w:rsid w:val="1DBD74CB"/>
    <w:rsid w:val="1DBF747B"/>
    <w:rsid w:val="1DC26717"/>
    <w:rsid w:val="1DD3210F"/>
    <w:rsid w:val="1DF868F6"/>
    <w:rsid w:val="1E05090C"/>
    <w:rsid w:val="1E38018B"/>
    <w:rsid w:val="1E386A1D"/>
    <w:rsid w:val="1E412EAF"/>
    <w:rsid w:val="1E6B1BEE"/>
    <w:rsid w:val="1E6B7A04"/>
    <w:rsid w:val="1E6E5391"/>
    <w:rsid w:val="1E711FB3"/>
    <w:rsid w:val="1E7403C0"/>
    <w:rsid w:val="1E8B4A42"/>
    <w:rsid w:val="1ECA6082"/>
    <w:rsid w:val="1ED46659"/>
    <w:rsid w:val="1ED846A6"/>
    <w:rsid w:val="1EDE7CF3"/>
    <w:rsid w:val="1EEB2D29"/>
    <w:rsid w:val="1EEB694E"/>
    <w:rsid w:val="1EF95D33"/>
    <w:rsid w:val="1F221713"/>
    <w:rsid w:val="1F257457"/>
    <w:rsid w:val="1F2B3466"/>
    <w:rsid w:val="1F2C35D3"/>
    <w:rsid w:val="1F3C4509"/>
    <w:rsid w:val="1F3E253E"/>
    <w:rsid w:val="1F597E89"/>
    <w:rsid w:val="1F5F0480"/>
    <w:rsid w:val="1F6C6052"/>
    <w:rsid w:val="1F73291B"/>
    <w:rsid w:val="1F7A0618"/>
    <w:rsid w:val="1FAC1B66"/>
    <w:rsid w:val="1FB17BBD"/>
    <w:rsid w:val="1FC21812"/>
    <w:rsid w:val="1FC51745"/>
    <w:rsid w:val="1FC74CD6"/>
    <w:rsid w:val="1FE70CD4"/>
    <w:rsid w:val="1FED7C96"/>
    <w:rsid w:val="1FFA279A"/>
    <w:rsid w:val="201547E9"/>
    <w:rsid w:val="203570C9"/>
    <w:rsid w:val="203B1317"/>
    <w:rsid w:val="204A1E00"/>
    <w:rsid w:val="20586B0B"/>
    <w:rsid w:val="205A16D4"/>
    <w:rsid w:val="20776216"/>
    <w:rsid w:val="20863CCB"/>
    <w:rsid w:val="209319B8"/>
    <w:rsid w:val="20AF48D4"/>
    <w:rsid w:val="20CC7530"/>
    <w:rsid w:val="20CF3130"/>
    <w:rsid w:val="20E72C2C"/>
    <w:rsid w:val="20EA2A6F"/>
    <w:rsid w:val="20F22A9E"/>
    <w:rsid w:val="210A73FA"/>
    <w:rsid w:val="21123248"/>
    <w:rsid w:val="21186E95"/>
    <w:rsid w:val="212E17DE"/>
    <w:rsid w:val="214E15B7"/>
    <w:rsid w:val="215D403A"/>
    <w:rsid w:val="216C5072"/>
    <w:rsid w:val="217832EA"/>
    <w:rsid w:val="217C1ADA"/>
    <w:rsid w:val="21870816"/>
    <w:rsid w:val="218A6275"/>
    <w:rsid w:val="219241A7"/>
    <w:rsid w:val="219A27E0"/>
    <w:rsid w:val="21BE0CEA"/>
    <w:rsid w:val="21BF716D"/>
    <w:rsid w:val="21CA4B08"/>
    <w:rsid w:val="21CC13AD"/>
    <w:rsid w:val="21CC66D1"/>
    <w:rsid w:val="21D945D4"/>
    <w:rsid w:val="21DC2566"/>
    <w:rsid w:val="21DE5B0B"/>
    <w:rsid w:val="21E15531"/>
    <w:rsid w:val="21EE59BC"/>
    <w:rsid w:val="2220413E"/>
    <w:rsid w:val="222A3D6A"/>
    <w:rsid w:val="223E0357"/>
    <w:rsid w:val="224B00CD"/>
    <w:rsid w:val="2254365D"/>
    <w:rsid w:val="2268238A"/>
    <w:rsid w:val="226E188A"/>
    <w:rsid w:val="227062C6"/>
    <w:rsid w:val="22721634"/>
    <w:rsid w:val="22804BD1"/>
    <w:rsid w:val="22B6780D"/>
    <w:rsid w:val="22C367A8"/>
    <w:rsid w:val="22CE2067"/>
    <w:rsid w:val="22EB4D28"/>
    <w:rsid w:val="23001A90"/>
    <w:rsid w:val="23045076"/>
    <w:rsid w:val="231A2FB6"/>
    <w:rsid w:val="23351889"/>
    <w:rsid w:val="234644AB"/>
    <w:rsid w:val="234E7164"/>
    <w:rsid w:val="23527768"/>
    <w:rsid w:val="235A5CDF"/>
    <w:rsid w:val="23632AC3"/>
    <w:rsid w:val="2368528F"/>
    <w:rsid w:val="236F4877"/>
    <w:rsid w:val="2377556E"/>
    <w:rsid w:val="23904C26"/>
    <w:rsid w:val="23A2018C"/>
    <w:rsid w:val="23A90A47"/>
    <w:rsid w:val="23C677DC"/>
    <w:rsid w:val="23D05A02"/>
    <w:rsid w:val="23D36CD4"/>
    <w:rsid w:val="23DF5672"/>
    <w:rsid w:val="23E065B1"/>
    <w:rsid w:val="23EE4341"/>
    <w:rsid w:val="23EF551E"/>
    <w:rsid w:val="23F628A2"/>
    <w:rsid w:val="241F68A3"/>
    <w:rsid w:val="242B4A9D"/>
    <w:rsid w:val="244A200B"/>
    <w:rsid w:val="24554E42"/>
    <w:rsid w:val="245D1E51"/>
    <w:rsid w:val="2472612D"/>
    <w:rsid w:val="2476722A"/>
    <w:rsid w:val="248765B9"/>
    <w:rsid w:val="248A4868"/>
    <w:rsid w:val="24983B2C"/>
    <w:rsid w:val="24FC1B95"/>
    <w:rsid w:val="25005327"/>
    <w:rsid w:val="250927A2"/>
    <w:rsid w:val="25191D49"/>
    <w:rsid w:val="252E5529"/>
    <w:rsid w:val="253C1E78"/>
    <w:rsid w:val="25787612"/>
    <w:rsid w:val="257E738D"/>
    <w:rsid w:val="2581150E"/>
    <w:rsid w:val="258E07D1"/>
    <w:rsid w:val="25A621AD"/>
    <w:rsid w:val="25AD1F96"/>
    <w:rsid w:val="25B20D58"/>
    <w:rsid w:val="25E12518"/>
    <w:rsid w:val="25E672D0"/>
    <w:rsid w:val="25F77F3E"/>
    <w:rsid w:val="2603711E"/>
    <w:rsid w:val="26135EB2"/>
    <w:rsid w:val="26150D4A"/>
    <w:rsid w:val="2618133D"/>
    <w:rsid w:val="2618255D"/>
    <w:rsid w:val="261C20CC"/>
    <w:rsid w:val="262960D5"/>
    <w:rsid w:val="26324947"/>
    <w:rsid w:val="26351476"/>
    <w:rsid w:val="263E1B21"/>
    <w:rsid w:val="26437B04"/>
    <w:rsid w:val="264A7C8E"/>
    <w:rsid w:val="26550BB5"/>
    <w:rsid w:val="267F7CCB"/>
    <w:rsid w:val="268B116C"/>
    <w:rsid w:val="26965391"/>
    <w:rsid w:val="26AD5A23"/>
    <w:rsid w:val="26C92A5D"/>
    <w:rsid w:val="26E64C3D"/>
    <w:rsid w:val="26FF265A"/>
    <w:rsid w:val="270873C0"/>
    <w:rsid w:val="270A5F76"/>
    <w:rsid w:val="273F20D6"/>
    <w:rsid w:val="27412902"/>
    <w:rsid w:val="277F40CD"/>
    <w:rsid w:val="278331F7"/>
    <w:rsid w:val="27910A2B"/>
    <w:rsid w:val="27936332"/>
    <w:rsid w:val="279B12F0"/>
    <w:rsid w:val="27AE3108"/>
    <w:rsid w:val="27BB27F2"/>
    <w:rsid w:val="27CD30C1"/>
    <w:rsid w:val="27D243EC"/>
    <w:rsid w:val="27E1651B"/>
    <w:rsid w:val="281A0D8F"/>
    <w:rsid w:val="28486AE1"/>
    <w:rsid w:val="287827F8"/>
    <w:rsid w:val="287D4CF2"/>
    <w:rsid w:val="28943DC3"/>
    <w:rsid w:val="289A3F5B"/>
    <w:rsid w:val="28AF6B95"/>
    <w:rsid w:val="28C05999"/>
    <w:rsid w:val="28EF5EE4"/>
    <w:rsid w:val="28F15234"/>
    <w:rsid w:val="290F34F8"/>
    <w:rsid w:val="291925B7"/>
    <w:rsid w:val="292F5332"/>
    <w:rsid w:val="29371425"/>
    <w:rsid w:val="293E5C5F"/>
    <w:rsid w:val="2952121D"/>
    <w:rsid w:val="296405EB"/>
    <w:rsid w:val="296B786B"/>
    <w:rsid w:val="2979074B"/>
    <w:rsid w:val="297C22F5"/>
    <w:rsid w:val="29961799"/>
    <w:rsid w:val="29A74B56"/>
    <w:rsid w:val="29B464DF"/>
    <w:rsid w:val="29B67134"/>
    <w:rsid w:val="29BD12FC"/>
    <w:rsid w:val="29C56CA8"/>
    <w:rsid w:val="29C670E8"/>
    <w:rsid w:val="29DC74F3"/>
    <w:rsid w:val="29DD7849"/>
    <w:rsid w:val="29DF1CA2"/>
    <w:rsid w:val="29E57AC6"/>
    <w:rsid w:val="29F07FC6"/>
    <w:rsid w:val="29F2783D"/>
    <w:rsid w:val="29F31AB1"/>
    <w:rsid w:val="2A053714"/>
    <w:rsid w:val="2A072A58"/>
    <w:rsid w:val="2A1B0131"/>
    <w:rsid w:val="2A2069A9"/>
    <w:rsid w:val="2A2C66E7"/>
    <w:rsid w:val="2A343093"/>
    <w:rsid w:val="2A3801D1"/>
    <w:rsid w:val="2A6A0E19"/>
    <w:rsid w:val="2A7007B2"/>
    <w:rsid w:val="2A775612"/>
    <w:rsid w:val="2A7A73E4"/>
    <w:rsid w:val="2A7F5529"/>
    <w:rsid w:val="2A96431D"/>
    <w:rsid w:val="2A9C1378"/>
    <w:rsid w:val="2AAA3C4D"/>
    <w:rsid w:val="2AAC1225"/>
    <w:rsid w:val="2AB07343"/>
    <w:rsid w:val="2AB971B1"/>
    <w:rsid w:val="2AC54AC5"/>
    <w:rsid w:val="2ADA0AC1"/>
    <w:rsid w:val="2B063014"/>
    <w:rsid w:val="2B1058EB"/>
    <w:rsid w:val="2B310C67"/>
    <w:rsid w:val="2B397790"/>
    <w:rsid w:val="2B6050CC"/>
    <w:rsid w:val="2B632A9D"/>
    <w:rsid w:val="2B897379"/>
    <w:rsid w:val="2B986288"/>
    <w:rsid w:val="2BA36824"/>
    <w:rsid w:val="2BCA0CF0"/>
    <w:rsid w:val="2BCD02E7"/>
    <w:rsid w:val="2BD11367"/>
    <w:rsid w:val="2BEF33A0"/>
    <w:rsid w:val="2C167020"/>
    <w:rsid w:val="2C3804C3"/>
    <w:rsid w:val="2C3D23EE"/>
    <w:rsid w:val="2C6C4296"/>
    <w:rsid w:val="2C771143"/>
    <w:rsid w:val="2C8877AA"/>
    <w:rsid w:val="2C9526D0"/>
    <w:rsid w:val="2C980DC6"/>
    <w:rsid w:val="2C996DB0"/>
    <w:rsid w:val="2CAC169D"/>
    <w:rsid w:val="2CB62608"/>
    <w:rsid w:val="2CC87FAA"/>
    <w:rsid w:val="2CDB3D05"/>
    <w:rsid w:val="2CDF659E"/>
    <w:rsid w:val="2CE703C8"/>
    <w:rsid w:val="2CE86041"/>
    <w:rsid w:val="2CFA5D85"/>
    <w:rsid w:val="2D176745"/>
    <w:rsid w:val="2D25043B"/>
    <w:rsid w:val="2D264E2E"/>
    <w:rsid w:val="2D2961A8"/>
    <w:rsid w:val="2D3D67E2"/>
    <w:rsid w:val="2D5B45A1"/>
    <w:rsid w:val="2D631CC3"/>
    <w:rsid w:val="2D6851CD"/>
    <w:rsid w:val="2D892700"/>
    <w:rsid w:val="2D900049"/>
    <w:rsid w:val="2DA215D2"/>
    <w:rsid w:val="2DA341A5"/>
    <w:rsid w:val="2DAC219F"/>
    <w:rsid w:val="2DCE1F7C"/>
    <w:rsid w:val="2DE444EA"/>
    <w:rsid w:val="2E060208"/>
    <w:rsid w:val="2E061736"/>
    <w:rsid w:val="2E293F93"/>
    <w:rsid w:val="2E386DDD"/>
    <w:rsid w:val="2E490342"/>
    <w:rsid w:val="2E4C1F85"/>
    <w:rsid w:val="2E5A1FF8"/>
    <w:rsid w:val="2E6465F9"/>
    <w:rsid w:val="2E6B561A"/>
    <w:rsid w:val="2E717BAB"/>
    <w:rsid w:val="2EBD6CD9"/>
    <w:rsid w:val="2EC67387"/>
    <w:rsid w:val="2ECE3901"/>
    <w:rsid w:val="2ED22C73"/>
    <w:rsid w:val="2ED42068"/>
    <w:rsid w:val="2EE40E58"/>
    <w:rsid w:val="2EF10707"/>
    <w:rsid w:val="2F001E62"/>
    <w:rsid w:val="2F003AE7"/>
    <w:rsid w:val="2F09200B"/>
    <w:rsid w:val="2F1225E6"/>
    <w:rsid w:val="2F2C6EC8"/>
    <w:rsid w:val="2F346600"/>
    <w:rsid w:val="2F3E77F8"/>
    <w:rsid w:val="2F444BF6"/>
    <w:rsid w:val="2F450721"/>
    <w:rsid w:val="2F523D35"/>
    <w:rsid w:val="2F737CD9"/>
    <w:rsid w:val="2F803C34"/>
    <w:rsid w:val="2F8912B8"/>
    <w:rsid w:val="2F9B770B"/>
    <w:rsid w:val="2FA942D2"/>
    <w:rsid w:val="2FB337E7"/>
    <w:rsid w:val="2FB6760A"/>
    <w:rsid w:val="2FC63307"/>
    <w:rsid w:val="2FC74784"/>
    <w:rsid w:val="2FC96AE8"/>
    <w:rsid w:val="2FCE250D"/>
    <w:rsid w:val="2FCF3DE6"/>
    <w:rsid w:val="2FD06F90"/>
    <w:rsid w:val="2FD2361C"/>
    <w:rsid w:val="2FDD74AD"/>
    <w:rsid w:val="2FE87175"/>
    <w:rsid w:val="2FF2434A"/>
    <w:rsid w:val="2FFD6456"/>
    <w:rsid w:val="30013642"/>
    <w:rsid w:val="300E20BF"/>
    <w:rsid w:val="30182338"/>
    <w:rsid w:val="301D0E50"/>
    <w:rsid w:val="3030251F"/>
    <w:rsid w:val="3051262C"/>
    <w:rsid w:val="30552B96"/>
    <w:rsid w:val="307A0193"/>
    <w:rsid w:val="308E7C5F"/>
    <w:rsid w:val="30930305"/>
    <w:rsid w:val="30A15C81"/>
    <w:rsid w:val="30D3781C"/>
    <w:rsid w:val="30E92B77"/>
    <w:rsid w:val="30EA0E65"/>
    <w:rsid w:val="31096DCF"/>
    <w:rsid w:val="313B1006"/>
    <w:rsid w:val="31445D4E"/>
    <w:rsid w:val="31493135"/>
    <w:rsid w:val="316B3B1E"/>
    <w:rsid w:val="31746877"/>
    <w:rsid w:val="317D7554"/>
    <w:rsid w:val="3192250F"/>
    <w:rsid w:val="31AE5DA7"/>
    <w:rsid w:val="31BC5670"/>
    <w:rsid w:val="31BD73F5"/>
    <w:rsid w:val="31CD1489"/>
    <w:rsid w:val="31D50EDC"/>
    <w:rsid w:val="31EE2C19"/>
    <w:rsid w:val="31EE3426"/>
    <w:rsid w:val="31F21161"/>
    <w:rsid w:val="3202775B"/>
    <w:rsid w:val="32063C82"/>
    <w:rsid w:val="323245E0"/>
    <w:rsid w:val="3256766B"/>
    <w:rsid w:val="326E5277"/>
    <w:rsid w:val="3283420F"/>
    <w:rsid w:val="32881DDC"/>
    <w:rsid w:val="3295503F"/>
    <w:rsid w:val="32970B3C"/>
    <w:rsid w:val="32C6152B"/>
    <w:rsid w:val="32C6594D"/>
    <w:rsid w:val="32F56FE8"/>
    <w:rsid w:val="330005BF"/>
    <w:rsid w:val="331265C8"/>
    <w:rsid w:val="331C711F"/>
    <w:rsid w:val="3359387B"/>
    <w:rsid w:val="335F4151"/>
    <w:rsid w:val="336E0A92"/>
    <w:rsid w:val="337511C3"/>
    <w:rsid w:val="33974140"/>
    <w:rsid w:val="33B43C28"/>
    <w:rsid w:val="33C6295F"/>
    <w:rsid w:val="34146CB2"/>
    <w:rsid w:val="341D72F5"/>
    <w:rsid w:val="34216278"/>
    <w:rsid w:val="34285271"/>
    <w:rsid w:val="34295259"/>
    <w:rsid w:val="34344E30"/>
    <w:rsid w:val="34396B2F"/>
    <w:rsid w:val="343A1425"/>
    <w:rsid w:val="344C7ADE"/>
    <w:rsid w:val="344D40D9"/>
    <w:rsid w:val="345D14F4"/>
    <w:rsid w:val="346B629D"/>
    <w:rsid w:val="34786F38"/>
    <w:rsid w:val="34790316"/>
    <w:rsid w:val="34825D3F"/>
    <w:rsid w:val="348C02B0"/>
    <w:rsid w:val="349866FB"/>
    <w:rsid w:val="34D136EA"/>
    <w:rsid w:val="34DA2D73"/>
    <w:rsid w:val="34DF5149"/>
    <w:rsid w:val="34E953B7"/>
    <w:rsid w:val="34FF664E"/>
    <w:rsid w:val="35083E92"/>
    <w:rsid w:val="3510151C"/>
    <w:rsid w:val="352D1E55"/>
    <w:rsid w:val="35304924"/>
    <w:rsid w:val="354C4967"/>
    <w:rsid w:val="354F3EB0"/>
    <w:rsid w:val="3555178C"/>
    <w:rsid w:val="35932CB5"/>
    <w:rsid w:val="35AA05B4"/>
    <w:rsid w:val="35B544C5"/>
    <w:rsid w:val="35C715ED"/>
    <w:rsid w:val="35DF2796"/>
    <w:rsid w:val="35EA3BE6"/>
    <w:rsid w:val="35F37B1A"/>
    <w:rsid w:val="360B15AA"/>
    <w:rsid w:val="363C5C1B"/>
    <w:rsid w:val="3658747E"/>
    <w:rsid w:val="36670430"/>
    <w:rsid w:val="366D0A10"/>
    <w:rsid w:val="368A11DB"/>
    <w:rsid w:val="369A1952"/>
    <w:rsid w:val="36AA0CBB"/>
    <w:rsid w:val="36B16789"/>
    <w:rsid w:val="36B42245"/>
    <w:rsid w:val="36C02514"/>
    <w:rsid w:val="36C423A8"/>
    <w:rsid w:val="36C74811"/>
    <w:rsid w:val="36D25EEC"/>
    <w:rsid w:val="36D3254A"/>
    <w:rsid w:val="36E22A99"/>
    <w:rsid w:val="36E54466"/>
    <w:rsid w:val="36E64FFA"/>
    <w:rsid w:val="36E67A1B"/>
    <w:rsid w:val="36E9150B"/>
    <w:rsid w:val="371D258A"/>
    <w:rsid w:val="371D6D4E"/>
    <w:rsid w:val="372439BD"/>
    <w:rsid w:val="372D009D"/>
    <w:rsid w:val="372D1EC0"/>
    <w:rsid w:val="373540F3"/>
    <w:rsid w:val="37403756"/>
    <w:rsid w:val="374110C9"/>
    <w:rsid w:val="374D4AAB"/>
    <w:rsid w:val="37556A10"/>
    <w:rsid w:val="376821D9"/>
    <w:rsid w:val="377826EA"/>
    <w:rsid w:val="37846253"/>
    <w:rsid w:val="379B1D17"/>
    <w:rsid w:val="37A20591"/>
    <w:rsid w:val="37B96FDA"/>
    <w:rsid w:val="37C56E34"/>
    <w:rsid w:val="37D36EE1"/>
    <w:rsid w:val="37E67B97"/>
    <w:rsid w:val="37E86717"/>
    <w:rsid w:val="380B4FE8"/>
    <w:rsid w:val="38194301"/>
    <w:rsid w:val="382140F6"/>
    <w:rsid w:val="383D3B3B"/>
    <w:rsid w:val="3844381F"/>
    <w:rsid w:val="38480F09"/>
    <w:rsid w:val="38580EFE"/>
    <w:rsid w:val="386B2F81"/>
    <w:rsid w:val="38764089"/>
    <w:rsid w:val="388069A1"/>
    <w:rsid w:val="38B31401"/>
    <w:rsid w:val="38BE7EEA"/>
    <w:rsid w:val="38D3438C"/>
    <w:rsid w:val="38D57DEC"/>
    <w:rsid w:val="38DD3B5D"/>
    <w:rsid w:val="38DF59EE"/>
    <w:rsid w:val="38E04B11"/>
    <w:rsid w:val="38E81AD7"/>
    <w:rsid w:val="38F01980"/>
    <w:rsid w:val="38F22A6D"/>
    <w:rsid w:val="38F912B4"/>
    <w:rsid w:val="38FE0893"/>
    <w:rsid w:val="39182B5A"/>
    <w:rsid w:val="39232D85"/>
    <w:rsid w:val="393336A3"/>
    <w:rsid w:val="393B6513"/>
    <w:rsid w:val="39490BE2"/>
    <w:rsid w:val="39563ACD"/>
    <w:rsid w:val="395708DC"/>
    <w:rsid w:val="395A2A4B"/>
    <w:rsid w:val="397A4936"/>
    <w:rsid w:val="39910A13"/>
    <w:rsid w:val="399762CA"/>
    <w:rsid w:val="399F1BEB"/>
    <w:rsid w:val="39B1692D"/>
    <w:rsid w:val="39B94823"/>
    <w:rsid w:val="39E802DA"/>
    <w:rsid w:val="3A010C21"/>
    <w:rsid w:val="3A0753C9"/>
    <w:rsid w:val="3A2B6B6B"/>
    <w:rsid w:val="3A2C4069"/>
    <w:rsid w:val="3A2D2230"/>
    <w:rsid w:val="3A350463"/>
    <w:rsid w:val="3A3D20D1"/>
    <w:rsid w:val="3A44197D"/>
    <w:rsid w:val="3A47120B"/>
    <w:rsid w:val="3A563D7A"/>
    <w:rsid w:val="3A5B72CE"/>
    <w:rsid w:val="3A66244E"/>
    <w:rsid w:val="3A836CC6"/>
    <w:rsid w:val="3AA17240"/>
    <w:rsid w:val="3AA84D36"/>
    <w:rsid w:val="3AD6397A"/>
    <w:rsid w:val="3B09477D"/>
    <w:rsid w:val="3B0C1E29"/>
    <w:rsid w:val="3B1706CA"/>
    <w:rsid w:val="3B274733"/>
    <w:rsid w:val="3B336BE4"/>
    <w:rsid w:val="3B3B74FB"/>
    <w:rsid w:val="3B4C2593"/>
    <w:rsid w:val="3B5313D2"/>
    <w:rsid w:val="3B9E2D6F"/>
    <w:rsid w:val="3B9F2019"/>
    <w:rsid w:val="3BBC2B34"/>
    <w:rsid w:val="3BDB37C2"/>
    <w:rsid w:val="3BDB72F1"/>
    <w:rsid w:val="3BE60CF7"/>
    <w:rsid w:val="3BED084F"/>
    <w:rsid w:val="3BF22464"/>
    <w:rsid w:val="3BF42C79"/>
    <w:rsid w:val="3BF62B30"/>
    <w:rsid w:val="3C2F5CD5"/>
    <w:rsid w:val="3C4C3FEC"/>
    <w:rsid w:val="3C4C62BE"/>
    <w:rsid w:val="3C5B599A"/>
    <w:rsid w:val="3C8C1AC5"/>
    <w:rsid w:val="3C923D25"/>
    <w:rsid w:val="3CA95D19"/>
    <w:rsid w:val="3CAA4733"/>
    <w:rsid w:val="3CB973E9"/>
    <w:rsid w:val="3CD20E29"/>
    <w:rsid w:val="3CD359CE"/>
    <w:rsid w:val="3CD54C92"/>
    <w:rsid w:val="3CD75290"/>
    <w:rsid w:val="3CDA731D"/>
    <w:rsid w:val="3CDE1312"/>
    <w:rsid w:val="3CDF5B04"/>
    <w:rsid w:val="3D0061FE"/>
    <w:rsid w:val="3D1A4E6C"/>
    <w:rsid w:val="3D291D5A"/>
    <w:rsid w:val="3D2C2DBE"/>
    <w:rsid w:val="3D3937E9"/>
    <w:rsid w:val="3D4C684B"/>
    <w:rsid w:val="3D78393E"/>
    <w:rsid w:val="3D922649"/>
    <w:rsid w:val="3D935932"/>
    <w:rsid w:val="3DA21D7F"/>
    <w:rsid w:val="3DA322FD"/>
    <w:rsid w:val="3DAA0738"/>
    <w:rsid w:val="3DBD4F44"/>
    <w:rsid w:val="3DC3300B"/>
    <w:rsid w:val="3DEE0B46"/>
    <w:rsid w:val="3E2736F2"/>
    <w:rsid w:val="3E2A215C"/>
    <w:rsid w:val="3E455567"/>
    <w:rsid w:val="3E4976F2"/>
    <w:rsid w:val="3E6A7EEE"/>
    <w:rsid w:val="3E7671A9"/>
    <w:rsid w:val="3E8C3582"/>
    <w:rsid w:val="3E902338"/>
    <w:rsid w:val="3EBA4448"/>
    <w:rsid w:val="3ED8534C"/>
    <w:rsid w:val="3EDE1EDC"/>
    <w:rsid w:val="3F0B2C84"/>
    <w:rsid w:val="3F0E6172"/>
    <w:rsid w:val="3F296ABF"/>
    <w:rsid w:val="3F5D4AA8"/>
    <w:rsid w:val="3F5E745E"/>
    <w:rsid w:val="3F6F2ED4"/>
    <w:rsid w:val="3F98483F"/>
    <w:rsid w:val="3FA1759E"/>
    <w:rsid w:val="3FB04A7F"/>
    <w:rsid w:val="3FCA3382"/>
    <w:rsid w:val="40064E5A"/>
    <w:rsid w:val="40082E59"/>
    <w:rsid w:val="40092CFB"/>
    <w:rsid w:val="400E4ABA"/>
    <w:rsid w:val="401068E5"/>
    <w:rsid w:val="401239FB"/>
    <w:rsid w:val="401C0CE6"/>
    <w:rsid w:val="40324C8F"/>
    <w:rsid w:val="40341471"/>
    <w:rsid w:val="40486F0A"/>
    <w:rsid w:val="405E0506"/>
    <w:rsid w:val="406A4F64"/>
    <w:rsid w:val="40715159"/>
    <w:rsid w:val="4074648B"/>
    <w:rsid w:val="407568C8"/>
    <w:rsid w:val="407F30AE"/>
    <w:rsid w:val="409F2F81"/>
    <w:rsid w:val="40A87A80"/>
    <w:rsid w:val="40AB4B80"/>
    <w:rsid w:val="40B61AA1"/>
    <w:rsid w:val="40B7241A"/>
    <w:rsid w:val="40B77940"/>
    <w:rsid w:val="40BC5F5F"/>
    <w:rsid w:val="40D17BF5"/>
    <w:rsid w:val="40DC77C5"/>
    <w:rsid w:val="40E13C2B"/>
    <w:rsid w:val="412F1650"/>
    <w:rsid w:val="413079C7"/>
    <w:rsid w:val="4135140A"/>
    <w:rsid w:val="414E09B6"/>
    <w:rsid w:val="41795CE9"/>
    <w:rsid w:val="418B1060"/>
    <w:rsid w:val="41936CC9"/>
    <w:rsid w:val="41937728"/>
    <w:rsid w:val="419A600E"/>
    <w:rsid w:val="419B287F"/>
    <w:rsid w:val="419E72BB"/>
    <w:rsid w:val="41BB3084"/>
    <w:rsid w:val="41CA4ECE"/>
    <w:rsid w:val="41DC20A5"/>
    <w:rsid w:val="41E61C86"/>
    <w:rsid w:val="41FF5661"/>
    <w:rsid w:val="42054C8F"/>
    <w:rsid w:val="420C71E7"/>
    <w:rsid w:val="421058FC"/>
    <w:rsid w:val="423136A4"/>
    <w:rsid w:val="424C07A2"/>
    <w:rsid w:val="4252669D"/>
    <w:rsid w:val="427E1035"/>
    <w:rsid w:val="427F0B96"/>
    <w:rsid w:val="4291469F"/>
    <w:rsid w:val="429429E3"/>
    <w:rsid w:val="42A31E36"/>
    <w:rsid w:val="42A45539"/>
    <w:rsid w:val="42BD0248"/>
    <w:rsid w:val="42D527C2"/>
    <w:rsid w:val="42E0676E"/>
    <w:rsid w:val="431403CD"/>
    <w:rsid w:val="431B6501"/>
    <w:rsid w:val="434C0AD6"/>
    <w:rsid w:val="434C40ED"/>
    <w:rsid w:val="43595DE9"/>
    <w:rsid w:val="435C78DE"/>
    <w:rsid w:val="435F2A48"/>
    <w:rsid w:val="436E3DCB"/>
    <w:rsid w:val="43A42C25"/>
    <w:rsid w:val="43A739D5"/>
    <w:rsid w:val="43B261C6"/>
    <w:rsid w:val="43D673A3"/>
    <w:rsid w:val="43E9482B"/>
    <w:rsid w:val="442B3922"/>
    <w:rsid w:val="44367C0B"/>
    <w:rsid w:val="443E22CA"/>
    <w:rsid w:val="444F7319"/>
    <w:rsid w:val="445034C2"/>
    <w:rsid w:val="445F522A"/>
    <w:rsid w:val="44602DD2"/>
    <w:rsid w:val="446A1F7F"/>
    <w:rsid w:val="447410BD"/>
    <w:rsid w:val="448556FC"/>
    <w:rsid w:val="44C1175D"/>
    <w:rsid w:val="44CD2DE6"/>
    <w:rsid w:val="44F76AFA"/>
    <w:rsid w:val="4501083D"/>
    <w:rsid w:val="45042C10"/>
    <w:rsid w:val="4506483D"/>
    <w:rsid w:val="450A3DDE"/>
    <w:rsid w:val="450C1A60"/>
    <w:rsid w:val="451F0930"/>
    <w:rsid w:val="455C4774"/>
    <w:rsid w:val="455E2EED"/>
    <w:rsid w:val="455F66ED"/>
    <w:rsid w:val="45647902"/>
    <w:rsid w:val="458F4B26"/>
    <w:rsid w:val="45A32961"/>
    <w:rsid w:val="45C40ACA"/>
    <w:rsid w:val="45C927AB"/>
    <w:rsid w:val="463152C4"/>
    <w:rsid w:val="463225A4"/>
    <w:rsid w:val="4649358B"/>
    <w:rsid w:val="46515AA5"/>
    <w:rsid w:val="4657118B"/>
    <w:rsid w:val="46610B11"/>
    <w:rsid w:val="468B204E"/>
    <w:rsid w:val="468F774D"/>
    <w:rsid w:val="4691340F"/>
    <w:rsid w:val="4699113E"/>
    <w:rsid w:val="46C1688A"/>
    <w:rsid w:val="46EC3BF6"/>
    <w:rsid w:val="4700371B"/>
    <w:rsid w:val="47047E10"/>
    <w:rsid w:val="472D541E"/>
    <w:rsid w:val="47342AAF"/>
    <w:rsid w:val="473F0595"/>
    <w:rsid w:val="475D2EA0"/>
    <w:rsid w:val="476177A7"/>
    <w:rsid w:val="47725524"/>
    <w:rsid w:val="47776E91"/>
    <w:rsid w:val="47784902"/>
    <w:rsid w:val="478F4486"/>
    <w:rsid w:val="479C3C5C"/>
    <w:rsid w:val="47AF21A1"/>
    <w:rsid w:val="47BB0F2B"/>
    <w:rsid w:val="47D5318D"/>
    <w:rsid w:val="47EB1B7C"/>
    <w:rsid w:val="47F02F49"/>
    <w:rsid w:val="47F35B6A"/>
    <w:rsid w:val="47FD21A0"/>
    <w:rsid w:val="480F76FB"/>
    <w:rsid w:val="48187390"/>
    <w:rsid w:val="48235AF3"/>
    <w:rsid w:val="4829710C"/>
    <w:rsid w:val="48380C21"/>
    <w:rsid w:val="48485CA4"/>
    <w:rsid w:val="48494086"/>
    <w:rsid w:val="486A5138"/>
    <w:rsid w:val="487D7DB0"/>
    <w:rsid w:val="488446F4"/>
    <w:rsid w:val="489B545B"/>
    <w:rsid w:val="489F75DC"/>
    <w:rsid w:val="48C94CEB"/>
    <w:rsid w:val="48D77200"/>
    <w:rsid w:val="48E648DA"/>
    <w:rsid w:val="48E82914"/>
    <w:rsid w:val="48E95661"/>
    <w:rsid w:val="48EE4B8F"/>
    <w:rsid w:val="48F0140F"/>
    <w:rsid w:val="49162FCA"/>
    <w:rsid w:val="491A38D8"/>
    <w:rsid w:val="492919F6"/>
    <w:rsid w:val="49345766"/>
    <w:rsid w:val="49493B07"/>
    <w:rsid w:val="495E394A"/>
    <w:rsid w:val="49687705"/>
    <w:rsid w:val="496A4099"/>
    <w:rsid w:val="496E7335"/>
    <w:rsid w:val="497C4F37"/>
    <w:rsid w:val="497E446F"/>
    <w:rsid w:val="4989163D"/>
    <w:rsid w:val="498B10A7"/>
    <w:rsid w:val="499E50E3"/>
    <w:rsid w:val="49B012B1"/>
    <w:rsid w:val="49B07827"/>
    <w:rsid w:val="49BB710C"/>
    <w:rsid w:val="49C03678"/>
    <w:rsid w:val="49DF6D6C"/>
    <w:rsid w:val="49F637B7"/>
    <w:rsid w:val="49F67C16"/>
    <w:rsid w:val="49FC716F"/>
    <w:rsid w:val="4A06684A"/>
    <w:rsid w:val="4A090DAB"/>
    <w:rsid w:val="4A1017C2"/>
    <w:rsid w:val="4A1739DD"/>
    <w:rsid w:val="4A1B6B68"/>
    <w:rsid w:val="4A2F0D09"/>
    <w:rsid w:val="4A405879"/>
    <w:rsid w:val="4A4F7DED"/>
    <w:rsid w:val="4A5B3C33"/>
    <w:rsid w:val="4A7C0149"/>
    <w:rsid w:val="4A8D14A0"/>
    <w:rsid w:val="4A9F68B8"/>
    <w:rsid w:val="4AA02DE6"/>
    <w:rsid w:val="4AA409C2"/>
    <w:rsid w:val="4AB75525"/>
    <w:rsid w:val="4ABA097A"/>
    <w:rsid w:val="4AC11445"/>
    <w:rsid w:val="4AC40901"/>
    <w:rsid w:val="4AE52364"/>
    <w:rsid w:val="4B11726E"/>
    <w:rsid w:val="4B144F91"/>
    <w:rsid w:val="4B1D3849"/>
    <w:rsid w:val="4B2D5AAA"/>
    <w:rsid w:val="4B392B9E"/>
    <w:rsid w:val="4B4761C4"/>
    <w:rsid w:val="4B4A73A4"/>
    <w:rsid w:val="4B5F7839"/>
    <w:rsid w:val="4B690CF6"/>
    <w:rsid w:val="4B693A35"/>
    <w:rsid w:val="4B6D45D2"/>
    <w:rsid w:val="4B766DC4"/>
    <w:rsid w:val="4B7E601D"/>
    <w:rsid w:val="4B90511F"/>
    <w:rsid w:val="4BB82236"/>
    <w:rsid w:val="4BC35B8D"/>
    <w:rsid w:val="4BC64B57"/>
    <w:rsid w:val="4BC67D49"/>
    <w:rsid w:val="4BE14196"/>
    <w:rsid w:val="4BEF414E"/>
    <w:rsid w:val="4BF40A00"/>
    <w:rsid w:val="4BF80572"/>
    <w:rsid w:val="4C131F32"/>
    <w:rsid w:val="4C446F7D"/>
    <w:rsid w:val="4C556122"/>
    <w:rsid w:val="4C700E55"/>
    <w:rsid w:val="4C702F3D"/>
    <w:rsid w:val="4C704D61"/>
    <w:rsid w:val="4C72473F"/>
    <w:rsid w:val="4C824057"/>
    <w:rsid w:val="4C8259A6"/>
    <w:rsid w:val="4C9F6050"/>
    <w:rsid w:val="4CA1792A"/>
    <w:rsid w:val="4CAC19B1"/>
    <w:rsid w:val="4CC02A2F"/>
    <w:rsid w:val="4CCB512C"/>
    <w:rsid w:val="4CCB6FED"/>
    <w:rsid w:val="4CDD22DF"/>
    <w:rsid w:val="4CFA3DB6"/>
    <w:rsid w:val="4D052E2D"/>
    <w:rsid w:val="4D0E4AD5"/>
    <w:rsid w:val="4D1406D7"/>
    <w:rsid w:val="4D2E71B3"/>
    <w:rsid w:val="4D2F526E"/>
    <w:rsid w:val="4D432B28"/>
    <w:rsid w:val="4D5C3615"/>
    <w:rsid w:val="4D6739A0"/>
    <w:rsid w:val="4D70508F"/>
    <w:rsid w:val="4D766291"/>
    <w:rsid w:val="4DAA30C9"/>
    <w:rsid w:val="4DB62B77"/>
    <w:rsid w:val="4DC234AE"/>
    <w:rsid w:val="4DD062D6"/>
    <w:rsid w:val="4DE26141"/>
    <w:rsid w:val="4DE92B28"/>
    <w:rsid w:val="4E152917"/>
    <w:rsid w:val="4E1F513C"/>
    <w:rsid w:val="4E251D53"/>
    <w:rsid w:val="4E2C3FF7"/>
    <w:rsid w:val="4E2E40B1"/>
    <w:rsid w:val="4E6568A7"/>
    <w:rsid w:val="4E87015B"/>
    <w:rsid w:val="4E89568E"/>
    <w:rsid w:val="4E90619F"/>
    <w:rsid w:val="4E930B86"/>
    <w:rsid w:val="4E9753E4"/>
    <w:rsid w:val="4EA16BA8"/>
    <w:rsid w:val="4EA4128C"/>
    <w:rsid w:val="4EB86675"/>
    <w:rsid w:val="4EDA649F"/>
    <w:rsid w:val="4EFB36DD"/>
    <w:rsid w:val="4F073559"/>
    <w:rsid w:val="4F0C5109"/>
    <w:rsid w:val="4F121D01"/>
    <w:rsid w:val="4F28113A"/>
    <w:rsid w:val="4F2B54BB"/>
    <w:rsid w:val="4F2E2029"/>
    <w:rsid w:val="4F427E63"/>
    <w:rsid w:val="4F790BC1"/>
    <w:rsid w:val="4F987B5E"/>
    <w:rsid w:val="4F9B434C"/>
    <w:rsid w:val="4FA72FE2"/>
    <w:rsid w:val="4FA81A2B"/>
    <w:rsid w:val="4FC75A15"/>
    <w:rsid w:val="4FD75216"/>
    <w:rsid w:val="4FE20AD9"/>
    <w:rsid w:val="4FE85EC3"/>
    <w:rsid w:val="4FF45D65"/>
    <w:rsid w:val="4FFB508D"/>
    <w:rsid w:val="500247B5"/>
    <w:rsid w:val="500B491A"/>
    <w:rsid w:val="500C2902"/>
    <w:rsid w:val="5013607B"/>
    <w:rsid w:val="50146B90"/>
    <w:rsid w:val="501729A9"/>
    <w:rsid w:val="50366194"/>
    <w:rsid w:val="504E0DBE"/>
    <w:rsid w:val="507038BF"/>
    <w:rsid w:val="50773288"/>
    <w:rsid w:val="508823D0"/>
    <w:rsid w:val="50AA4AEA"/>
    <w:rsid w:val="50AB477C"/>
    <w:rsid w:val="50BD63C2"/>
    <w:rsid w:val="50D362C8"/>
    <w:rsid w:val="50EC1F94"/>
    <w:rsid w:val="50FA1BD2"/>
    <w:rsid w:val="51161A00"/>
    <w:rsid w:val="51163C30"/>
    <w:rsid w:val="51367483"/>
    <w:rsid w:val="51476B7F"/>
    <w:rsid w:val="514E1C7E"/>
    <w:rsid w:val="515E60A9"/>
    <w:rsid w:val="515E7880"/>
    <w:rsid w:val="51776608"/>
    <w:rsid w:val="517B07A1"/>
    <w:rsid w:val="517D34B2"/>
    <w:rsid w:val="51876522"/>
    <w:rsid w:val="51953C8F"/>
    <w:rsid w:val="519A22E9"/>
    <w:rsid w:val="51D07369"/>
    <w:rsid w:val="51D82620"/>
    <w:rsid w:val="51EB23A8"/>
    <w:rsid w:val="51FB19F9"/>
    <w:rsid w:val="521D7C6C"/>
    <w:rsid w:val="52203BF1"/>
    <w:rsid w:val="523D4E7F"/>
    <w:rsid w:val="524D7C63"/>
    <w:rsid w:val="52570A86"/>
    <w:rsid w:val="525972F1"/>
    <w:rsid w:val="525D66B2"/>
    <w:rsid w:val="52741F6F"/>
    <w:rsid w:val="52793C94"/>
    <w:rsid w:val="528A6910"/>
    <w:rsid w:val="52923C93"/>
    <w:rsid w:val="52BA6577"/>
    <w:rsid w:val="52C70C89"/>
    <w:rsid w:val="52D90DAD"/>
    <w:rsid w:val="52E60E0C"/>
    <w:rsid w:val="52EE2E05"/>
    <w:rsid w:val="52F362F6"/>
    <w:rsid w:val="52F945DD"/>
    <w:rsid w:val="52FA3B08"/>
    <w:rsid w:val="53092B97"/>
    <w:rsid w:val="532A11AE"/>
    <w:rsid w:val="53391182"/>
    <w:rsid w:val="533A67F8"/>
    <w:rsid w:val="53470A36"/>
    <w:rsid w:val="534724FB"/>
    <w:rsid w:val="534D6038"/>
    <w:rsid w:val="535060B0"/>
    <w:rsid w:val="535A7A5C"/>
    <w:rsid w:val="536D605F"/>
    <w:rsid w:val="53952A7D"/>
    <w:rsid w:val="539B6591"/>
    <w:rsid w:val="53B654E6"/>
    <w:rsid w:val="53BD69DB"/>
    <w:rsid w:val="53C01BBF"/>
    <w:rsid w:val="53E526D4"/>
    <w:rsid w:val="540624EB"/>
    <w:rsid w:val="54265992"/>
    <w:rsid w:val="54323249"/>
    <w:rsid w:val="544160D9"/>
    <w:rsid w:val="5444424B"/>
    <w:rsid w:val="545451D4"/>
    <w:rsid w:val="54565B4D"/>
    <w:rsid w:val="545E3556"/>
    <w:rsid w:val="546E12F2"/>
    <w:rsid w:val="54726CA4"/>
    <w:rsid w:val="54875A6C"/>
    <w:rsid w:val="54891880"/>
    <w:rsid w:val="5491039A"/>
    <w:rsid w:val="54931A22"/>
    <w:rsid w:val="54A14CD4"/>
    <w:rsid w:val="54A17E05"/>
    <w:rsid w:val="54B55ADC"/>
    <w:rsid w:val="54B67B64"/>
    <w:rsid w:val="54C577A2"/>
    <w:rsid w:val="54C9728D"/>
    <w:rsid w:val="54D94D0F"/>
    <w:rsid w:val="54E64E42"/>
    <w:rsid w:val="54F84C43"/>
    <w:rsid w:val="55030BFB"/>
    <w:rsid w:val="550B6D6F"/>
    <w:rsid w:val="55453783"/>
    <w:rsid w:val="554F3CEC"/>
    <w:rsid w:val="554F6926"/>
    <w:rsid w:val="55551271"/>
    <w:rsid w:val="55645D0F"/>
    <w:rsid w:val="55702431"/>
    <w:rsid w:val="55A3429C"/>
    <w:rsid w:val="55A97F6C"/>
    <w:rsid w:val="55B51867"/>
    <w:rsid w:val="55C11537"/>
    <w:rsid w:val="55DC3F0D"/>
    <w:rsid w:val="55EB6AB2"/>
    <w:rsid w:val="55F32AB6"/>
    <w:rsid w:val="56534B1D"/>
    <w:rsid w:val="565E3E15"/>
    <w:rsid w:val="56697747"/>
    <w:rsid w:val="567953C1"/>
    <w:rsid w:val="568D5DF9"/>
    <w:rsid w:val="56932404"/>
    <w:rsid w:val="56A750E5"/>
    <w:rsid w:val="56AB61B9"/>
    <w:rsid w:val="56B676AC"/>
    <w:rsid w:val="56C85870"/>
    <w:rsid w:val="56F23FA7"/>
    <w:rsid w:val="56FF087F"/>
    <w:rsid w:val="5704083F"/>
    <w:rsid w:val="574D1EED"/>
    <w:rsid w:val="575F324B"/>
    <w:rsid w:val="576A2168"/>
    <w:rsid w:val="576D69F2"/>
    <w:rsid w:val="578152E0"/>
    <w:rsid w:val="579461B5"/>
    <w:rsid w:val="57956663"/>
    <w:rsid w:val="57A70EB7"/>
    <w:rsid w:val="57AB11C2"/>
    <w:rsid w:val="57B53B13"/>
    <w:rsid w:val="57CD0AE3"/>
    <w:rsid w:val="57E008D1"/>
    <w:rsid w:val="57EA7DD6"/>
    <w:rsid w:val="57FA1162"/>
    <w:rsid w:val="58006EE0"/>
    <w:rsid w:val="581D7D00"/>
    <w:rsid w:val="582A3B7C"/>
    <w:rsid w:val="5830446E"/>
    <w:rsid w:val="58421FEC"/>
    <w:rsid w:val="584A0647"/>
    <w:rsid w:val="585732C3"/>
    <w:rsid w:val="585836E9"/>
    <w:rsid w:val="58666B3D"/>
    <w:rsid w:val="586C1B67"/>
    <w:rsid w:val="587003E5"/>
    <w:rsid w:val="58794D04"/>
    <w:rsid w:val="58834664"/>
    <w:rsid w:val="589E23E1"/>
    <w:rsid w:val="58D2771E"/>
    <w:rsid w:val="58E66C10"/>
    <w:rsid w:val="58F91D45"/>
    <w:rsid w:val="58FD6219"/>
    <w:rsid w:val="59141716"/>
    <w:rsid w:val="59192068"/>
    <w:rsid w:val="591C1162"/>
    <w:rsid w:val="592150D1"/>
    <w:rsid w:val="594357A2"/>
    <w:rsid w:val="595D06F5"/>
    <w:rsid w:val="596D304A"/>
    <w:rsid w:val="59720B27"/>
    <w:rsid w:val="597A08ED"/>
    <w:rsid w:val="598A0516"/>
    <w:rsid w:val="598B47E9"/>
    <w:rsid w:val="599D49AC"/>
    <w:rsid w:val="599E1CE8"/>
    <w:rsid w:val="59AD2E35"/>
    <w:rsid w:val="59BE1903"/>
    <w:rsid w:val="59C97E0F"/>
    <w:rsid w:val="59D462B0"/>
    <w:rsid w:val="59D50207"/>
    <w:rsid w:val="59DB2E62"/>
    <w:rsid w:val="59DC2105"/>
    <w:rsid w:val="59E2125F"/>
    <w:rsid w:val="59E440AD"/>
    <w:rsid w:val="59FE22E0"/>
    <w:rsid w:val="5A0C72E3"/>
    <w:rsid w:val="5A173ACD"/>
    <w:rsid w:val="5A397E5F"/>
    <w:rsid w:val="5A3C6BD7"/>
    <w:rsid w:val="5A416D18"/>
    <w:rsid w:val="5A4351E2"/>
    <w:rsid w:val="5A44795A"/>
    <w:rsid w:val="5A51784B"/>
    <w:rsid w:val="5A5851E2"/>
    <w:rsid w:val="5A6072DA"/>
    <w:rsid w:val="5A7C6202"/>
    <w:rsid w:val="5A7F4810"/>
    <w:rsid w:val="5A8B46CF"/>
    <w:rsid w:val="5AB12276"/>
    <w:rsid w:val="5ACA11AF"/>
    <w:rsid w:val="5AFD4951"/>
    <w:rsid w:val="5B116A98"/>
    <w:rsid w:val="5B1457B0"/>
    <w:rsid w:val="5B1A3213"/>
    <w:rsid w:val="5B2E34D2"/>
    <w:rsid w:val="5B3920FD"/>
    <w:rsid w:val="5B3B1DC7"/>
    <w:rsid w:val="5B3B444C"/>
    <w:rsid w:val="5B431F33"/>
    <w:rsid w:val="5B460ECB"/>
    <w:rsid w:val="5B4A2C76"/>
    <w:rsid w:val="5B5E1586"/>
    <w:rsid w:val="5B636D3D"/>
    <w:rsid w:val="5B6E74FE"/>
    <w:rsid w:val="5B7760D4"/>
    <w:rsid w:val="5B8815C2"/>
    <w:rsid w:val="5B890426"/>
    <w:rsid w:val="5B90667C"/>
    <w:rsid w:val="5BA6525A"/>
    <w:rsid w:val="5BB034D7"/>
    <w:rsid w:val="5BD54374"/>
    <w:rsid w:val="5BE55BBE"/>
    <w:rsid w:val="5BE734A5"/>
    <w:rsid w:val="5BF457A4"/>
    <w:rsid w:val="5BF8533A"/>
    <w:rsid w:val="5C130BA2"/>
    <w:rsid w:val="5C180DAD"/>
    <w:rsid w:val="5C1936F4"/>
    <w:rsid w:val="5C1F7856"/>
    <w:rsid w:val="5C3B2EB2"/>
    <w:rsid w:val="5C415F9E"/>
    <w:rsid w:val="5C6112EC"/>
    <w:rsid w:val="5C757E46"/>
    <w:rsid w:val="5C7C06D5"/>
    <w:rsid w:val="5C80066B"/>
    <w:rsid w:val="5C800CF7"/>
    <w:rsid w:val="5C8A20E5"/>
    <w:rsid w:val="5CA04067"/>
    <w:rsid w:val="5CA12E8B"/>
    <w:rsid w:val="5CA143D7"/>
    <w:rsid w:val="5CF97677"/>
    <w:rsid w:val="5D051CBD"/>
    <w:rsid w:val="5D0A3D79"/>
    <w:rsid w:val="5D246695"/>
    <w:rsid w:val="5D2E758F"/>
    <w:rsid w:val="5D5063E2"/>
    <w:rsid w:val="5D5125CD"/>
    <w:rsid w:val="5D54493E"/>
    <w:rsid w:val="5D697400"/>
    <w:rsid w:val="5DAB3D35"/>
    <w:rsid w:val="5DAC1C5C"/>
    <w:rsid w:val="5DAE5F11"/>
    <w:rsid w:val="5DBE2CF1"/>
    <w:rsid w:val="5DC601C7"/>
    <w:rsid w:val="5DCD3EC1"/>
    <w:rsid w:val="5DF628A5"/>
    <w:rsid w:val="5DFB3E25"/>
    <w:rsid w:val="5E0E6986"/>
    <w:rsid w:val="5E402C72"/>
    <w:rsid w:val="5E425AA3"/>
    <w:rsid w:val="5E481EB2"/>
    <w:rsid w:val="5E49017C"/>
    <w:rsid w:val="5E6160F4"/>
    <w:rsid w:val="5E6F5891"/>
    <w:rsid w:val="5E732ABF"/>
    <w:rsid w:val="5E800107"/>
    <w:rsid w:val="5E824AD5"/>
    <w:rsid w:val="5E9D03A7"/>
    <w:rsid w:val="5EA555AB"/>
    <w:rsid w:val="5EA90940"/>
    <w:rsid w:val="5EA91F20"/>
    <w:rsid w:val="5EAD0F8A"/>
    <w:rsid w:val="5EB8440B"/>
    <w:rsid w:val="5EC258D6"/>
    <w:rsid w:val="5EC32AD2"/>
    <w:rsid w:val="5ED23F65"/>
    <w:rsid w:val="5ED319A6"/>
    <w:rsid w:val="5EFA4C25"/>
    <w:rsid w:val="5EFA5946"/>
    <w:rsid w:val="5F046EB3"/>
    <w:rsid w:val="5F0829B5"/>
    <w:rsid w:val="5F3D7DBA"/>
    <w:rsid w:val="5F4155AB"/>
    <w:rsid w:val="5F5875BF"/>
    <w:rsid w:val="5F8157A5"/>
    <w:rsid w:val="5F86463C"/>
    <w:rsid w:val="5F8741FC"/>
    <w:rsid w:val="5FA52847"/>
    <w:rsid w:val="5FA80406"/>
    <w:rsid w:val="5FAA51CC"/>
    <w:rsid w:val="5FAB2F3C"/>
    <w:rsid w:val="5FB400C9"/>
    <w:rsid w:val="5FEF6151"/>
    <w:rsid w:val="5FF841BA"/>
    <w:rsid w:val="60130410"/>
    <w:rsid w:val="60197A9C"/>
    <w:rsid w:val="601C793B"/>
    <w:rsid w:val="60226DEB"/>
    <w:rsid w:val="60396FA4"/>
    <w:rsid w:val="6042433C"/>
    <w:rsid w:val="604337F4"/>
    <w:rsid w:val="60480F5D"/>
    <w:rsid w:val="604A7F97"/>
    <w:rsid w:val="60517B22"/>
    <w:rsid w:val="607C4118"/>
    <w:rsid w:val="607E6FA2"/>
    <w:rsid w:val="60CE0FBA"/>
    <w:rsid w:val="60D1045E"/>
    <w:rsid w:val="60D86564"/>
    <w:rsid w:val="60DC1B66"/>
    <w:rsid w:val="60FE4C3A"/>
    <w:rsid w:val="611066E4"/>
    <w:rsid w:val="612042DA"/>
    <w:rsid w:val="612D452A"/>
    <w:rsid w:val="6145260D"/>
    <w:rsid w:val="614F2C00"/>
    <w:rsid w:val="6165338B"/>
    <w:rsid w:val="616F52A5"/>
    <w:rsid w:val="61732774"/>
    <w:rsid w:val="618467AD"/>
    <w:rsid w:val="618A6E1D"/>
    <w:rsid w:val="619B73AA"/>
    <w:rsid w:val="619F5084"/>
    <w:rsid w:val="61AC41C4"/>
    <w:rsid w:val="61AE6C5C"/>
    <w:rsid w:val="61B72D3B"/>
    <w:rsid w:val="61B970B8"/>
    <w:rsid w:val="61C23A30"/>
    <w:rsid w:val="61DD02F6"/>
    <w:rsid w:val="61F1283A"/>
    <w:rsid w:val="61F1507B"/>
    <w:rsid w:val="62292D55"/>
    <w:rsid w:val="622E2529"/>
    <w:rsid w:val="62372587"/>
    <w:rsid w:val="623C50E2"/>
    <w:rsid w:val="623D2383"/>
    <w:rsid w:val="62476AFA"/>
    <w:rsid w:val="6248317C"/>
    <w:rsid w:val="624F041A"/>
    <w:rsid w:val="625C7CF9"/>
    <w:rsid w:val="62625189"/>
    <w:rsid w:val="6265616C"/>
    <w:rsid w:val="626D49DD"/>
    <w:rsid w:val="62827A5B"/>
    <w:rsid w:val="628E40E9"/>
    <w:rsid w:val="62A15531"/>
    <w:rsid w:val="62C47755"/>
    <w:rsid w:val="62DA25F6"/>
    <w:rsid w:val="62DA56D3"/>
    <w:rsid w:val="62DF197E"/>
    <w:rsid w:val="62E91AA1"/>
    <w:rsid w:val="63004F80"/>
    <w:rsid w:val="630420B3"/>
    <w:rsid w:val="632E60A9"/>
    <w:rsid w:val="63326D35"/>
    <w:rsid w:val="63492230"/>
    <w:rsid w:val="635C4466"/>
    <w:rsid w:val="637E2865"/>
    <w:rsid w:val="6391573F"/>
    <w:rsid w:val="639F7B4D"/>
    <w:rsid w:val="63E04056"/>
    <w:rsid w:val="63F07D43"/>
    <w:rsid w:val="63F630DB"/>
    <w:rsid w:val="63FB5593"/>
    <w:rsid w:val="640D0057"/>
    <w:rsid w:val="640D057F"/>
    <w:rsid w:val="64123A3A"/>
    <w:rsid w:val="641C7814"/>
    <w:rsid w:val="6444771A"/>
    <w:rsid w:val="644733AC"/>
    <w:rsid w:val="644E292F"/>
    <w:rsid w:val="644E37CD"/>
    <w:rsid w:val="645B71DC"/>
    <w:rsid w:val="6460536B"/>
    <w:rsid w:val="646E45F3"/>
    <w:rsid w:val="64965E64"/>
    <w:rsid w:val="649B5E3C"/>
    <w:rsid w:val="64B7063A"/>
    <w:rsid w:val="64B96C77"/>
    <w:rsid w:val="64CC2EAB"/>
    <w:rsid w:val="64D0202C"/>
    <w:rsid w:val="64EE4E27"/>
    <w:rsid w:val="651E07A2"/>
    <w:rsid w:val="65225687"/>
    <w:rsid w:val="652D60E3"/>
    <w:rsid w:val="654027E1"/>
    <w:rsid w:val="6576197F"/>
    <w:rsid w:val="65773375"/>
    <w:rsid w:val="658A3AA0"/>
    <w:rsid w:val="659C0F72"/>
    <w:rsid w:val="65A07C3D"/>
    <w:rsid w:val="65BE662A"/>
    <w:rsid w:val="65D24B28"/>
    <w:rsid w:val="65E62724"/>
    <w:rsid w:val="65F25FE1"/>
    <w:rsid w:val="65F6746E"/>
    <w:rsid w:val="661576F7"/>
    <w:rsid w:val="66214D67"/>
    <w:rsid w:val="66480A2B"/>
    <w:rsid w:val="667D12C1"/>
    <w:rsid w:val="669A6BBA"/>
    <w:rsid w:val="669B4139"/>
    <w:rsid w:val="66A860DE"/>
    <w:rsid w:val="66C21B07"/>
    <w:rsid w:val="66CC7C83"/>
    <w:rsid w:val="66D035EE"/>
    <w:rsid w:val="66DA5529"/>
    <w:rsid w:val="66E0255A"/>
    <w:rsid w:val="66E16A7C"/>
    <w:rsid w:val="66E658EC"/>
    <w:rsid w:val="66F80B55"/>
    <w:rsid w:val="670E737A"/>
    <w:rsid w:val="67190AF2"/>
    <w:rsid w:val="67335816"/>
    <w:rsid w:val="67492AE8"/>
    <w:rsid w:val="675015E1"/>
    <w:rsid w:val="67535E4C"/>
    <w:rsid w:val="67537051"/>
    <w:rsid w:val="676765C4"/>
    <w:rsid w:val="67681C12"/>
    <w:rsid w:val="678540D1"/>
    <w:rsid w:val="678E4136"/>
    <w:rsid w:val="6797176C"/>
    <w:rsid w:val="67976C04"/>
    <w:rsid w:val="67AE6F92"/>
    <w:rsid w:val="67B57389"/>
    <w:rsid w:val="67BA6ED1"/>
    <w:rsid w:val="67CC6F17"/>
    <w:rsid w:val="67CF089C"/>
    <w:rsid w:val="67D92D10"/>
    <w:rsid w:val="67F672C7"/>
    <w:rsid w:val="682A7313"/>
    <w:rsid w:val="682F1838"/>
    <w:rsid w:val="683B1D8F"/>
    <w:rsid w:val="68463B1A"/>
    <w:rsid w:val="686C739B"/>
    <w:rsid w:val="688773EB"/>
    <w:rsid w:val="68976F60"/>
    <w:rsid w:val="68AB4937"/>
    <w:rsid w:val="68BC5016"/>
    <w:rsid w:val="68C16BF8"/>
    <w:rsid w:val="68CB4191"/>
    <w:rsid w:val="68D26CBE"/>
    <w:rsid w:val="68E049F8"/>
    <w:rsid w:val="68E62E59"/>
    <w:rsid w:val="68F17C0F"/>
    <w:rsid w:val="690159E0"/>
    <w:rsid w:val="691A482D"/>
    <w:rsid w:val="691E52F7"/>
    <w:rsid w:val="692375A2"/>
    <w:rsid w:val="692B2189"/>
    <w:rsid w:val="692D0456"/>
    <w:rsid w:val="69332109"/>
    <w:rsid w:val="69333F19"/>
    <w:rsid w:val="693636E9"/>
    <w:rsid w:val="69567FE6"/>
    <w:rsid w:val="695D755A"/>
    <w:rsid w:val="69900D4F"/>
    <w:rsid w:val="69A511C0"/>
    <w:rsid w:val="69B459A6"/>
    <w:rsid w:val="69C026FF"/>
    <w:rsid w:val="69F3018E"/>
    <w:rsid w:val="69F4154D"/>
    <w:rsid w:val="69F618E3"/>
    <w:rsid w:val="6A0168F5"/>
    <w:rsid w:val="6A0261D2"/>
    <w:rsid w:val="6A08406F"/>
    <w:rsid w:val="6A175F98"/>
    <w:rsid w:val="6A1A0166"/>
    <w:rsid w:val="6A2C2306"/>
    <w:rsid w:val="6A3D63B1"/>
    <w:rsid w:val="6A584BA9"/>
    <w:rsid w:val="6A636647"/>
    <w:rsid w:val="6A64472D"/>
    <w:rsid w:val="6A77434F"/>
    <w:rsid w:val="6A780C60"/>
    <w:rsid w:val="6A886E22"/>
    <w:rsid w:val="6A915116"/>
    <w:rsid w:val="6AA73478"/>
    <w:rsid w:val="6AC53703"/>
    <w:rsid w:val="6AD43B1B"/>
    <w:rsid w:val="6AEC27CF"/>
    <w:rsid w:val="6B097660"/>
    <w:rsid w:val="6B0B1739"/>
    <w:rsid w:val="6B1213EF"/>
    <w:rsid w:val="6B1A32E5"/>
    <w:rsid w:val="6B1F13CD"/>
    <w:rsid w:val="6B1F1BB5"/>
    <w:rsid w:val="6B1F3F04"/>
    <w:rsid w:val="6B217CF6"/>
    <w:rsid w:val="6B2604DC"/>
    <w:rsid w:val="6B2D0E49"/>
    <w:rsid w:val="6B305744"/>
    <w:rsid w:val="6B346175"/>
    <w:rsid w:val="6B3F6160"/>
    <w:rsid w:val="6B4B6D08"/>
    <w:rsid w:val="6B770B8A"/>
    <w:rsid w:val="6B7A40E4"/>
    <w:rsid w:val="6B89433F"/>
    <w:rsid w:val="6B8A6609"/>
    <w:rsid w:val="6BAC0F3A"/>
    <w:rsid w:val="6BC65A15"/>
    <w:rsid w:val="6BD2336D"/>
    <w:rsid w:val="6BD60CAD"/>
    <w:rsid w:val="6C080914"/>
    <w:rsid w:val="6C11147A"/>
    <w:rsid w:val="6C276318"/>
    <w:rsid w:val="6C2F40BC"/>
    <w:rsid w:val="6C3E1F46"/>
    <w:rsid w:val="6C4F782F"/>
    <w:rsid w:val="6C5F74A8"/>
    <w:rsid w:val="6C7459B2"/>
    <w:rsid w:val="6C795150"/>
    <w:rsid w:val="6C871F99"/>
    <w:rsid w:val="6C9059CA"/>
    <w:rsid w:val="6C910E22"/>
    <w:rsid w:val="6C932C10"/>
    <w:rsid w:val="6CB85F48"/>
    <w:rsid w:val="6CD93651"/>
    <w:rsid w:val="6CDF05BA"/>
    <w:rsid w:val="6CDF2F9A"/>
    <w:rsid w:val="6D0B2F7D"/>
    <w:rsid w:val="6D0C7CC4"/>
    <w:rsid w:val="6D133414"/>
    <w:rsid w:val="6D271DFE"/>
    <w:rsid w:val="6D283038"/>
    <w:rsid w:val="6D317368"/>
    <w:rsid w:val="6D6B5118"/>
    <w:rsid w:val="6D786FEC"/>
    <w:rsid w:val="6D8E2A96"/>
    <w:rsid w:val="6D9208FA"/>
    <w:rsid w:val="6D930F53"/>
    <w:rsid w:val="6D957E44"/>
    <w:rsid w:val="6D984DAD"/>
    <w:rsid w:val="6DC57198"/>
    <w:rsid w:val="6DC67170"/>
    <w:rsid w:val="6DCA190A"/>
    <w:rsid w:val="6DCE2D05"/>
    <w:rsid w:val="6DD5197A"/>
    <w:rsid w:val="6DE951BE"/>
    <w:rsid w:val="6DF110EB"/>
    <w:rsid w:val="6DF365EF"/>
    <w:rsid w:val="6DF45D7B"/>
    <w:rsid w:val="6DFA7E13"/>
    <w:rsid w:val="6E0151D4"/>
    <w:rsid w:val="6E2539C9"/>
    <w:rsid w:val="6E3E62FD"/>
    <w:rsid w:val="6E47534F"/>
    <w:rsid w:val="6E483FE0"/>
    <w:rsid w:val="6E4C368D"/>
    <w:rsid w:val="6E726CAA"/>
    <w:rsid w:val="6E947328"/>
    <w:rsid w:val="6E9A05D0"/>
    <w:rsid w:val="6EB346F5"/>
    <w:rsid w:val="6EB41612"/>
    <w:rsid w:val="6EC60E8A"/>
    <w:rsid w:val="6ED406A4"/>
    <w:rsid w:val="6ED47EB3"/>
    <w:rsid w:val="6EED2C4C"/>
    <w:rsid w:val="6F0A281C"/>
    <w:rsid w:val="6F0B3AC1"/>
    <w:rsid w:val="6F0C5484"/>
    <w:rsid w:val="6F3F31B5"/>
    <w:rsid w:val="6F424394"/>
    <w:rsid w:val="6F50541F"/>
    <w:rsid w:val="6F574468"/>
    <w:rsid w:val="6F58209D"/>
    <w:rsid w:val="6F602D52"/>
    <w:rsid w:val="6F692BDD"/>
    <w:rsid w:val="6F717BF2"/>
    <w:rsid w:val="6F7236A3"/>
    <w:rsid w:val="6F764134"/>
    <w:rsid w:val="6F9B6AAF"/>
    <w:rsid w:val="6FC17F48"/>
    <w:rsid w:val="700104D1"/>
    <w:rsid w:val="7010765F"/>
    <w:rsid w:val="701D1120"/>
    <w:rsid w:val="70230A57"/>
    <w:rsid w:val="70234663"/>
    <w:rsid w:val="70267BFD"/>
    <w:rsid w:val="70300D99"/>
    <w:rsid w:val="70560B68"/>
    <w:rsid w:val="707245DF"/>
    <w:rsid w:val="707444AE"/>
    <w:rsid w:val="707B6547"/>
    <w:rsid w:val="709418F9"/>
    <w:rsid w:val="709867F7"/>
    <w:rsid w:val="70C537E7"/>
    <w:rsid w:val="70C779ED"/>
    <w:rsid w:val="70D41127"/>
    <w:rsid w:val="70DF18C3"/>
    <w:rsid w:val="70E87F18"/>
    <w:rsid w:val="712F47D8"/>
    <w:rsid w:val="71326B64"/>
    <w:rsid w:val="713368C1"/>
    <w:rsid w:val="713E27A7"/>
    <w:rsid w:val="714C7B10"/>
    <w:rsid w:val="714D0CF3"/>
    <w:rsid w:val="717200A9"/>
    <w:rsid w:val="717C268D"/>
    <w:rsid w:val="71930E1E"/>
    <w:rsid w:val="71933F2B"/>
    <w:rsid w:val="71AC3A39"/>
    <w:rsid w:val="71AC7738"/>
    <w:rsid w:val="71C20803"/>
    <w:rsid w:val="71E43BC3"/>
    <w:rsid w:val="71EA1331"/>
    <w:rsid w:val="71F03AE0"/>
    <w:rsid w:val="72037B85"/>
    <w:rsid w:val="72113992"/>
    <w:rsid w:val="722472B8"/>
    <w:rsid w:val="7228164E"/>
    <w:rsid w:val="723A3832"/>
    <w:rsid w:val="72510FFD"/>
    <w:rsid w:val="72574F24"/>
    <w:rsid w:val="726B025A"/>
    <w:rsid w:val="726C2597"/>
    <w:rsid w:val="72871670"/>
    <w:rsid w:val="729A62F6"/>
    <w:rsid w:val="72A70BE9"/>
    <w:rsid w:val="72A96159"/>
    <w:rsid w:val="72AE3A41"/>
    <w:rsid w:val="72C0179F"/>
    <w:rsid w:val="72CA3797"/>
    <w:rsid w:val="72D16A9B"/>
    <w:rsid w:val="72E3255B"/>
    <w:rsid w:val="73035407"/>
    <w:rsid w:val="73312916"/>
    <w:rsid w:val="73327279"/>
    <w:rsid w:val="73473DE6"/>
    <w:rsid w:val="734A199D"/>
    <w:rsid w:val="73614636"/>
    <w:rsid w:val="736856B0"/>
    <w:rsid w:val="73702C45"/>
    <w:rsid w:val="737128CB"/>
    <w:rsid w:val="737A6535"/>
    <w:rsid w:val="738530CB"/>
    <w:rsid w:val="73AB7794"/>
    <w:rsid w:val="73D26FAE"/>
    <w:rsid w:val="73D451DD"/>
    <w:rsid w:val="73EA6419"/>
    <w:rsid w:val="73EA721E"/>
    <w:rsid w:val="73EF3ADF"/>
    <w:rsid w:val="73F04B4E"/>
    <w:rsid w:val="7407788F"/>
    <w:rsid w:val="74112041"/>
    <w:rsid w:val="74322ECF"/>
    <w:rsid w:val="74351F94"/>
    <w:rsid w:val="7436688B"/>
    <w:rsid w:val="743844AA"/>
    <w:rsid w:val="7447746A"/>
    <w:rsid w:val="744D0347"/>
    <w:rsid w:val="7458764F"/>
    <w:rsid w:val="745A6644"/>
    <w:rsid w:val="746B035A"/>
    <w:rsid w:val="746D7A41"/>
    <w:rsid w:val="74714492"/>
    <w:rsid w:val="74734FFB"/>
    <w:rsid w:val="74863E81"/>
    <w:rsid w:val="748B6704"/>
    <w:rsid w:val="749A54FE"/>
    <w:rsid w:val="749F5D41"/>
    <w:rsid w:val="74C94AFE"/>
    <w:rsid w:val="74D030FE"/>
    <w:rsid w:val="74DF63A5"/>
    <w:rsid w:val="74E83C07"/>
    <w:rsid w:val="75046671"/>
    <w:rsid w:val="75295236"/>
    <w:rsid w:val="752D6AC9"/>
    <w:rsid w:val="7536178F"/>
    <w:rsid w:val="75364851"/>
    <w:rsid w:val="7549738E"/>
    <w:rsid w:val="755215D3"/>
    <w:rsid w:val="756E03ED"/>
    <w:rsid w:val="75883430"/>
    <w:rsid w:val="758B4719"/>
    <w:rsid w:val="758E16C4"/>
    <w:rsid w:val="75A061BA"/>
    <w:rsid w:val="75B70B98"/>
    <w:rsid w:val="75EA04FB"/>
    <w:rsid w:val="75ED1A7A"/>
    <w:rsid w:val="75F765AA"/>
    <w:rsid w:val="75FF5848"/>
    <w:rsid w:val="76017ECB"/>
    <w:rsid w:val="761A4D64"/>
    <w:rsid w:val="761A7767"/>
    <w:rsid w:val="761D5CD5"/>
    <w:rsid w:val="76227953"/>
    <w:rsid w:val="76242496"/>
    <w:rsid w:val="76246A28"/>
    <w:rsid w:val="762A1040"/>
    <w:rsid w:val="763130A4"/>
    <w:rsid w:val="76334A4F"/>
    <w:rsid w:val="76517C8F"/>
    <w:rsid w:val="769B0B84"/>
    <w:rsid w:val="76A9357F"/>
    <w:rsid w:val="76C118D0"/>
    <w:rsid w:val="76C7778F"/>
    <w:rsid w:val="76CD39A6"/>
    <w:rsid w:val="76CF4471"/>
    <w:rsid w:val="76E546FA"/>
    <w:rsid w:val="76F16911"/>
    <w:rsid w:val="76F438CA"/>
    <w:rsid w:val="770804E1"/>
    <w:rsid w:val="77091A0F"/>
    <w:rsid w:val="77143997"/>
    <w:rsid w:val="772C256C"/>
    <w:rsid w:val="77523E44"/>
    <w:rsid w:val="77605586"/>
    <w:rsid w:val="776A33AE"/>
    <w:rsid w:val="77722664"/>
    <w:rsid w:val="777B30B6"/>
    <w:rsid w:val="7786058D"/>
    <w:rsid w:val="77BF7566"/>
    <w:rsid w:val="77D60F1E"/>
    <w:rsid w:val="77F51A0F"/>
    <w:rsid w:val="77F641B0"/>
    <w:rsid w:val="77F83BF0"/>
    <w:rsid w:val="77FF037E"/>
    <w:rsid w:val="780823A1"/>
    <w:rsid w:val="780E60BC"/>
    <w:rsid w:val="781C36A1"/>
    <w:rsid w:val="78294803"/>
    <w:rsid w:val="783B39D3"/>
    <w:rsid w:val="783E397B"/>
    <w:rsid w:val="78446EB6"/>
    <w:rsid w:val="785666F2"/>
    <w:rsid w:val="78660A33"/>
    <w:rsid w:val="78B25ED3"/>
    <w:rsid w:val="78C622A4"/>
    <w:rsid w:val="78CA4C55"/>
    <w:rsid w:val="78CA5330"/>
    <w:rsid w:val="78D769AB"/>
    <w:rsid w:val="78E701E5"/>
    <w:rsid w:val="79050363"/>
    <w:rsid w:val="791771FB"/>
    <w:rsid w:val="791906E7"/>
    <w:rsid w:val="791B533C"/>
    <w:rsid w:val="79384A73"/>
    <w:rsid w:val="79395622"/>
    <w:rsid w:val="79421EF2"/>
    <w:rsid w:val="79444EBD"/>
    <w:rsid w:val="79617738"/>
    <w:rsid w:val="796A54C8"/>
    <w:rsid w:val="797E298A"/>
    <w:rsid w:val="79821647"/>
    <w:rsid w:val="799D1B18"/>
    <w:rsid w:val="79A232E1"/>
    <w:rsid w:val="79A50B3B"/>
    <w:rsid w:val="79B4260C"/>
    <w:rsid w:val="79B86CB6"/>
    <w:rsid w:val="79BF62FA"/>
    <w:rsid w:val="79D919FD"/>
    <w:rsid w:val="7A10318F"/>
    <w:rsid w:val="7A194028"/>
    <w:rsid w:val="7A281C67"/>
    <w:rsid w:val="7A3B4525"/>
    <w:rsid w:val="7A74229C"/>
    <w:rsid w:val="7A74320A"/>
    <w:rsid w:val="7A8A28AD"/>
    <w:rsid w:val="7A9030F5"/>
    <w:rsid w:val="7A9813E6"/>
    <w:rsid w:val="7AA96D0F"/>
    <w:rsid w:val="7AB6383B"/>
    <w:rsid w:val="7AC1129C"/>
    <w:rsid w:val="7ADC75FE"/>
    <w:rsid w:val="7ADF1B39"/>
    <w:rsid w:val="7AE572C3"/>
    <w:rsid w:val="7AEA4374"/>
    <w:rsid w:val="7B056156"/>
    <w:rsid w:val="7B0802C4"/>
    <w:rsid w:val="7B112253"/>
    <w:rsid w:val="7B1573B0"/>
    <w:rsid w:val="7B1A52EC"/>
    <w:rsid w:val="7B1C1FBD"/>
    <w:rsid w:val="7B510AF2"/>
    <w:rsid w:val="7B5225FC"/>
    <w:rsid w:val="7B743BF6"/>
    <w:rsid w:val="7B7932C7"/>
    <w:rsid w:val="7B9066AC"/>
    <w:rsid w:val="7BA90681"/>
    <w:rsid w:val="7BAA2985"/>
    <w:rsid w:val="7BAD417D"/>
    <w:rsid w:val="7BAE4F01"/>
    <w:rsid w:val="7BBB2A3B"/>
    <w:rsid w:val="7BC57F7A"/>
    <w:rsid w:val="7BEA1735"/>
    <w:rsid w:val="7C05278C"/>
    <w:rsid w:val="7C0D793C"/>
    <w:rsid w:val="7C1472EA"/>
    <w:rsid w:val="7C18770B"/>
    <w:rsid w:val="7C1D68C4"/>
    <w:rsid w:val="7C240EC4"/>
    <w:rsid w:val="7C2B0219"/>
    <w:rsid w:val="7C303FB2"/>
    <w:rsid w:val="7C3C23BB"/>
    <w:rsid w:val="7C3C31CE"/>
    <w:rsid w:val="7C4A046B"/>
    <w:rsid w:val="7C5024D4"/>
    <w:rsid w:val="7C581B56"/>
    <w:rsid w:val="7C6765CB"/>
    <w:rsid w:val="7C6F29EE"/>
    <w:rsid w:val="7C717887"/>
    <w:rsid w:val="7C731402"/>
    <w:rsid w:val="7C951A82"/>
    <w:rsid w:val="7C96733C"/>
    <w:rsid w:val="7C9E7B00"/>
    <w:rsid w:val="7CA47E6F"/>
    <w:rsid w:val="7CAD2236"/>
    <w:rsid w:val="7CC65696"/>
    <w:rsid w:val="7CF25444"/>
    <w:rsid w:val="7CF514B1"/>
    <w:rsid w:val="7D0313C6"/>
    <w:rsid w:val="7D1D6107"/>
    <w:rsid w:val="7D231BE4"/>
    <w:rsid w:val="7D2D5C3F"/>
    <w:rsid w:val="7D326DF2"/>
    <w:rsid w:val="7D366659"/>
    <w:rsid w:val="7D6851E2"/>
    <w:rsid w:val="7D724997"/>
    <w:rsid w:val="7D8F7AC6"/>
    <w:rsid w:val="7DBB2F43"/>
    <w:rsid w:val="7DCA0F59"/>
    <w:rsid w:val="7DCD06F9"/>
    <w:rsid w:val="7DCD5BB3"/>
    <w:rsid w:val="7DD437F1"/>
    <w:rsid w:val="7DFB7D15"/>
    <w:rsid w:val="7DFE072C"/>
    <w:rsid w:val="7E531C92"/>
    <w:rsid w:val="7E561D9C"/>
    <w:rsid w:val="7E5D5697"/>
    <w:rsid w:val="7E604A2D"/>
    <w:rsid w:val="7E6C5A8B"/>
    <w:rsid w:val="7E7710E2"/>
    <w:rsid w:val="7E926A5B"/>
    <w:rsid w:val="7E9A41B2"/>
    <w:rsid w:val="7E9B4C74"/>
    <w:rsid w:val="7EB57AB0"/>
    <w:rsid w:val="7EBD67F6"/>
    <w:rsid w:val="7EC5285E"/>
    <w:rsid w:val="7EE14B29"/>
    <w:rsid w:val="7F125C9C"/>
    <w:rsid w:val="7F1778D4"/>
    <w:rsid w:val="7F25116C"/>
    <w:rsid w:val="7F2C2F8C"/>
    <w:rsid w:val="7F33416D"/>
    <w:rsid w:val="7F336956"/>
    <w:rsid w:val="7F3F7CF8"/>
    <w:rsid w:val="7F541679"/>
    <w:rsid w:val="7F754AA8"/>
    <w:rsid w:val="7F7A3ECD"/>
    <w:rsid w:val="7F802EA5"/>
    <w:rsid w:val="7F8D473E"/>
    <w:rsid w:val="7FB02A56"/>
    <w:rsid w:val="7FB1467C"/>
    <w:rsid w:val="7FBE0804"/>
    <w:rsid w:val="7FBF329D"/>
    <w:rsid w:val="7FC7091D"/>
    <w:rsid w:val="7FDA078D"/>
    <w:rsid w:val="7FDD60B1"/>
    <w:rsid w:val="7FDF0AC9"/>
    <w:rsid w:val="7FFA2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header" w:uiPriority="0" w:unhideWhenUsed="0" w:qFormat="1"/>
    <w:lsdException w:name="footer" w:qFormat="1"/>
    <w:lsdException w:name="caption" w:uiPriority="0" w:unhideWhenUsed="0" w:qFormat="1"/>
    <w:lsdException w:name="footnote reference" w:uiPriority="0" w:unhideWhenUsed="0" w:qFormat="1"/>
    <w:lsdException w:name="annotation reference" w:uiPriority="0" w:qFormat="1"/>
    <w:lsdException w:name="page number" w:qFormat="1"/>
    <w:lsdException w:name="List" w:uiPriority="0" w:unhideWhenUsed="0" w:qFormat="1"/>
    <w:lsdException w:name="List 2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Subtitle" w:semiHidden="0" w:uiPriority="11" w:unhideWhenUsed="0" w:qFormat="1"/>
    <w:lsdException w:name="Hyperlink" w:qFormat="1"/>
    <w:lsdException w:name="FollowedHyperlink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Normal (Web)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CF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SimSun"/>
      <w:lang w:val="en-GB" w:eastAsia="en-US"/>
    </w:rPr>
  </w:style>
  <w:style w:type="paragraph" w:styleId="Heading1">
    <w:name w:val="heading 1"/>
    <w:basedOn w:val="Normal"/>
    <w:next w:val="YJ--"/>
    <w:link w:val="Heading1Char"/>
    <w:qFormat/>
    <w:rsid w:val="006734C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Normal"/>
    <w:next w:val="Normal"/>
    <w:qFormat/>
    <w:rsid w:val="006734CF"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6734C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rsid w:val="006734CF"/>
    <w:pPr>
      <w:numPr>
        <w:ilvl w:val="3"/>
      </w:numPr>
      <w:tabs>
        <w:tab w:val="clear" w:pos="720"/>
      </w:tabs>
      <w:outlineLvl w:val="3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Heading4"/>
    <w:next w:val="Normal"/>
    <w:qFormat/>
    <w:rsid w:val="006734CF"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734C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6734C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6734CF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</w:rPr>
  </w:style>
  <w:style w:type="paragraph" w:styleId="Heading9">
    <w:name w:val="heading 9"/>
    <w:basedOn w:val="Normal"/>
    <w:next w:val="Normal"/>
    <w:link w:val="Heading9Char"/>
    <w:qFormat/>
    <w:rsid w:val="006734CF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rsid w:val="006734CF"/>
    <w:pPr>
      <w:spacing w:beforeLines="150" w:afterLines="100"/>
      <w:ind w:firstLineChars="200" w:firstLine="1440"/>
    </w:pPr>
    <w:rPr>
      <w:rFonts w:eastAsia="Times New Roman" w:cs="SimSun"/>
    </w:rPr>
  </w:style>
  <w:style w:type="paragraph" w:styleId="NormalIndent">
    <w:name w:val="Normal Indent"/>
    <w:basedOn w:val="Normal"/>
    <w:uiPriority w:val="99"/>
    <w:unhideWhenUsed/>
    <w:qFormat/>
    <w:rsid w:val="006734CF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734CF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734CF"/>
    <w:rPr>
      <w:rFonts w:eastAsia="Times New Roman"/>
    </w:rPr>
  </w:style>
  <w:style w:type="paragraph" w:styleId="Caption">
    <w:name w:val="caption"/>
    <w:basedOn w:val="Normal"/>
    <w:next w:val="Normal"/>
    <w:link w:val="CaptionChar"/>
    <w:qFormat/>
    <w:rsid w:val="006734CF"/>
    <w:rPr>
      <w:b/>
      <w:bCs/>
    </w:rPr>
  </w:style>
  <w:style w:type="paragraph" w:styleId="DocumentMap">
    <w:name w:val="Document Map"/>
    <w:basedOn w:val="Normal"/>
    <w:semiHidden/>
    <w:qFormat/>
    <w:rsid w:val="006734CF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6734CF"/>
    <w:pPr>
      <w:overflowPunct/>
      <w:autoSpaceDE/>
      <w:autoSpaceDN/>
      <w:adjustRightInd/>
      <w:textAlignment w:val="auto"/>
    </w:pPr>
    <w:rPr>
      <w:rFonts w:eastAsia="MS Mincho"/>
      <w:sz w:val="22"/>
    </w:rPr>
  </w:style>
  <w:style w:type="paragraph" w:styleId="BodyTextIndent">
    <w:name w:val="Body Text Indent"/>
    <w:basedOn w:val="Normal"/>
    <w:qFormat/>
    <w:rsid w:val="006734CF"/>
    <w:pPr>
      <w:ind w:left="283"/>
    </w:pPr>
  </w:style>
  <w:style w:type="paragraph" w:styleId="List2">
    <w:name w:val="List 2"/>
    <w:basedOn w:val="List"/>
    <w:qFormat/>
    <w:rsid w:val="006734CF"/>
    <w:pPr>
      <w:ind w:left="851"/>
    </w:pPr>
  </w:style>
  <w:style w:type="paragraph" w:styleId="List">
    <w:name w:val="List"/>
    <w:basedOn w:val="Normal"/>
    <w:qFormat/>
    <w:rsid w:val="006734CF"/>
    <w:pPr>
      <w:ind w:left="283" w:hanging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6734CF"/>
    <w:pPr>
      <w:spacing w:after="0"/>
    </w:pPr>
    <w:rPr>
      <w:rFonts w:ascii="Tahoma" w:eastAsia="Times New Roman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6734CF"/>
    <w:pPr>
      <w:tabs>
        <w:tab w:val="center" w:pos="4513"/>
        <w:tab w:val="right" w:pos="9026"/>
      </w:tabs>
      <w:snapToGrid w:val="0"/>
    </w:pPr>
    <w:rPr>
      <w:rFonts w:eastAsia="Times New Roman"/>
    </w:rPr>
  </w:style>
  <w:style w:type="paragraph" w:styleId="Header">
    <w:name w:val="header"/>
    <w:basedOn w:val="Normal"/>
    <w:link w:val="HeaderChar"/>
    <w:qFormat/>
    <w:rsid w:val="006734CF"/>
    <w:pPr>
      <w:widowControl w:val="0"/>
      <w:spacing w:after="160"/>
    </w:pPr>
    <w:rPr>
      <w:rFonts w:ascii="Arial" w:hAnsi="Arial"/>
      <w:b/>
      <w:sz w:val="18"/>
      <w:lang w:val="en-US"/>
    </w:rPr>
  </w:style>
  <w:style w:type="paragraph" w:styleId="TOC1">
    <w:name w:val="toc 1"/>
    <w:next w:val="Normal"/>
    <w:uiPriority w:val="39"/>
    <w:qFormat/>
    <w:rsid w:val="006734C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6734CF"/>
    <w:pPr>
      <w:snapToGrid w:val="0"/>
      <w:jc w:val="left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qFormat/>
    <w:rsid w:val="006734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6734CF"/>
    <w:rPr>
      <w:b/>
    </w:rPr>
  </w:style>
  <w:style w:type="character" w:styleId="PageNumber">
    <w:name w:val="page number"/>
    <w:basedOn w:val="DefaultParagraphFont"/>
    <w:uiPriority w:val="99"/>
    <w:unhideWhenUsed/>
    <w:qFormat/>
    <w:rsid w:val="006734CF"/>
  </w:style>
  <w:style w:type="character" w:styleId="FollowedHyperlink">
    <w:name w:val="FollowedHyperlink"/>
    <w:qFormat/>
    <w:rsid w:val="006734CF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6734CF"/>
    <w:rPr>
      <w:color w:val="0000FF"/>
      <w:u w:val="single"/>
    </w:rPr>
  </w:style>
  <w:style w:type="character" w:styleId="CommentReference">
    <w:name w:val="annotation reference"/>
    <w:unhideWhenUsed/>
    <w:qFormat/>
    <w:rsid w:val="006734CF"/>
    <w:rPr>
      <w:sz w:val="16"/>
      <w:szCs w:val="16"/>
    </w:rPr>
  </w:style>
  <w:style w:type="character" w:styleId="FootnoteReference">
    <w:name w:val="footnote reference"/>
    <w:semiHidden/>
    <w:qFormat/>
    <w:rsid w:val="006734CF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6734CF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rsid w:val="006734CF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lang w:eastAsia="ko-KR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6734C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character" w:customStyle="1" w:styleId="PlaceholderText1">
    <w:name w:val="Placeholder Text1"/>
    <w:uiPriority w:val="99"/>
    <w:semiHidden/>
    <w:qFormat/>
    <w:rsid w:val="006734CF"/>
    <w:rPr>
      <w:color w:val="808080"/>
    </w:rPr>
  </w:style>
  <w:style w:type="character" w:customStyle="1" w:styleId="B2Char1">
    <w:name w:val="B2 Char1"/>
    <w:link w:val="B2"/>
    <w:qFormat/>
    <w:rsid w:val="006734CF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List2"/>
    <w:link w:val="B2Char1"/>
    <w:qFormat/>
    <w:rsid w:val="006734CF"/>
    <w:pPr>
      <w:overflowPunct/>
      <w:autoSpaceDE/>
      <w:autoSpaceDN/>
      <w:adjustRightInd/>
      <w:ind w:hanging="284"/>
      <w:textAlignment w:val="auto"/>
    </w:pPr>
    <w:rPr>
      <w:rFonts w:eastAsia="Times New Roman"/>
    </w:rPr>
  </w:style>
  <w:style w:type="character" w:customStyle="1" w:styleId="BodyTextChar">
    <w:name w:val="Body Text Char"/>
    <w:link w:val="BodyText"/>
    <w:qFormat/>
    <w:rsid w:val="006734CF"/>
    <w:rPr>
      <w:rFonts w:ascii="Times New Roman" w:eastAsia="MS Mincho" w:hAnsi="Times New Roman"/>
      <w:sz w:val="22"/>
      <w:lang w:val="en-GB" w:eastAsia="en-US"/>
    </w:rPr>
  </w:style>
  <w:style w:type="character" w:customStyle="1" w:styleId="Heading1Char">
    <w:name w:val="Heading 1 Char"/>
    <w:link w:val="Heading1"/>
    <w:qFormat/>
    <w:rsid w:val="006734CF"/>
    <w:rPr>
      <w:rFonts w:ascii="Arial" w:eastAsia="Times New Roman" w:hAnsi="Arial"/>
      <w:sz w:val="36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sid w:val="006734CF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734C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qFormat/>
    <w:rsid w:val="006734CF"/>
    <w:rPr>
      <w:rFonts w:ascii="Arial" w:hAnsi="Arial"/>
      <w:b/>
      <w:sz w:val="18"/>
      <w:lang w:val="en-US" w:eastAsia="en-US" w:bidi="ar-SA"/>
    </w:rPr>
  </w:style>
  <w:style w:type="character" w:customStyle="1" w:styleId="PLChar">
    <w:name w:val="PL Char"/>
    <w:link w:val="PL"/>
    <w:qFormat/>
    <w:rsid w:val="006734CF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6734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msoins0">
    <w:name w:val="msoins"/>
    <w:basedOn w:val="DefaultParagraphFont"/>
    <w:qFormat/>
    <w:rsid w:val="006734CF"/>
  </w:style>
  <w:style w:type="character" w:customStyle="1" w:styleId="THChar">
    <w:name w:val="TH Char"/>
    <w:link w:val="TH"/>
    <w:qFormat/>
    <w:rsid w:val="006734CF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6734CF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Heading4Char">
    <w:name w:val="Heading 4 Char"/>
    <w:link w:val="Heading4"/>
    <w:qFormat/>
    <w:rsid w:val="006734CF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HChar">
    <w:name w:val="TAH Char"/>
    <w:link w:val="TAH"/>
    <w:qFormat/>
    <w:rsid w:val="006734CF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6734CF"/>
    <w:rPr>
      <w:rFonts w:eastAsia="SimSun"/>
      <w:b/>
    </w:rPr>
  </w:style>
  <w:style w:type="paragraph" w:customStyle="1" w:styleId="TAC">
    <w:name w:val="TAC"/>
    <w:basedOn w:val="TAL"/>
    <w:link w:val="TACChar"/>
    <w:qFormat/>
    <w:rsid w:val="006734CF"/>
    <w:pPr>
      <w:jc w:val="center"/>
    </w:pPr>
    <w:rPr>
      <w:rFonts w:eastAsia="Times New Roman"/>
    </w:rPr>
  </w:style>
  <w:style w:type="paragraph" w:customStyle="1" w:styleId="TAL">
    <w:name w:val="TAL"/>
    <w:basedOn w:val="Normal"/>
    <w:link w:val="TALChar"/>
    <w:qFormat/>
    <w:rsid w:val="006734CF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link w:val="Text"/>
    <w:qFormat/>
    <w:rsid w:val="006734CF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6734CF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MTDisplayEquationChar">
    <w:name w:val="MTDisplayEquation Char"/>
    <w:link w:val="MTDisplayEquation"/>
    <w:qFormat/>
    <w:rsid w:val="006734CF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6734CF"/>
    <w:pPr>
      <w:tabs>
        <w:tab w:val="center" w:pos="4680"/>
        <w:tab w:val="right" w:pos="9360"/>
      </w:tabs>
    </w:pPr>
  </w:style>
  <w:style w:type="character" w:customStyle="1" w:styleId="ReferenceChar">
    <w:name w:val="Reference Char"/>
    <w:link w:val="Reference"/>
    <w:qFormat/>
    <w:rsid w:val="006734CF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6734CF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6734CF"/>
    <w:rPr>
      <w:rFonts w:ascii="Tahoma" w:eastAsia="Times New Roman" w:hAnsi="Tahoma" w:cs="Tahoma"/>
      <w:sz w:val="16"/>
      <w:szCs w:val="16"/>
      <w:lang w:val="en-GB"/>
    </w:rPr>
  </w:style>
  <w:style w:type="character" w:customStyle="1" w:styleId="maintextChar">
    <w:name w:val="main text Char"/>
    <w:link w:val="maintext"/>
    <w:qFormat/>
    <w:rsid w:val="006734CF"/>
    <w:rPr>
      <w:rFonts w:ascii="Times New Roman" w:hAnsi="Times New Roman" w:cs="Batang"/>
      <w:lang w:val="en-GB" w:eastAsia="ko-KR"/>
    </w:rPr>
  </w:style>
  <w:style w:type="character" w:customStyle="1" w:styleId="headeroddChar">
    <w:name w:val="header odd Char"/>
    <w:qFormat/>
    <w:rsid w:val="006734CF"/>
    <w:rPr>
      <w:lang w:val="en-GB" w:eastAsia="en-US" w:bidi="ar-SA"/>
    </w:rPr>
  </w:style>
  <w:style w:type="character" w:customStyle="1" w:styleId="B1">
    <w:name w:val="B1 (文字)"/>
    <w:qFormat/>
    <w:rsid w:val="006734CF"/>
    <w:rPr>
      <w:rFonts w:eastAsia="Times New Roman"/>
    </w:rPr>
  </w:style>
  <w:style w:type="character" w:customStyle="1" w:styleId="CaptionChar">
    <w:name w:val="Caption Char"/>
    <w:link w:val="Caption"/>
    <w:qFormat/>
    <w:rsid w:val="006734CF"/>
    <w:rPr>
      <w:b/>
      <w:bCs/>
      <w:lang w:val="en-GB" w:eastAsia="en-US" w:bidi="ar-SA"/>
    </w:rPr>
  </w:style>
  <w:style w:type="character" w:customStyle="1" w:styleId="Doc-titleChar">
    <w:name w:val="Doc-title Char"/>
    <w:link w:val="Doc-title"/>
    <w:qFormat/>
    <w:rsid w:val="006734CF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6734CF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734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Heading9Char">
    <w:name w:val="Heading 9 Char"/>
    <w:link w:val="Heading9"/>
    <w:qFormat/>
    <w:rsid w:val="006734CF"/>
    <w:rPr>
      <w:rFonts w:ascii="Arial" w:eastAsia="SimSun" w:hAnsi="Arial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  <w:qFormat/>
    <w:rsid w:val="006734CF"/>
  </w:style>
  <w:style w:type="character" w:customStyle="1" w:styleId="Heading8Char">
    <w:name w:val="Heading 8 Char"/>
    <w:link w:val="Heading8"/>
    <w:qFormat/>
    <w:rsid w:val="006734CF"/>
    <w:rPr>
      <w:rFonts w:ascii="Arial" w:eastAsia="SimSun" w:hAnsi="Arial"/>
      <w:kern w:val="2"/>
      <w:sz w:val="21"/>
      <w:szCs w:val="24"/>
    </w:rPr>
  </w:style>
  <w:style w:type="character" w:customStyle="1" w:styleId="Doc-text2Char">
    <w:name w:val="Doc-text2 Char"/>
    <w:link w:val="Doc-text2"/>
    <w:qFormat/>
    <w:rsid w:val="006734CF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sid w:val="006734CF"/>
    <w:rPr>
      <w:rFonts w:ascii="Arial" w:eastAsia="Times New Roman" w:hAnsi="Arial"/>
      <w:sz w:val="18"/>
      <w:lang w:val="en-GB" w:eastAsia="ja-JP"/>
    </w:rPr>
  </w:style>
  <w:style w:type="character" w:customStyle="1" w:styleId="NOChar">
    <w:name w:val="NO Char"/>
    <w:link w:val="NO"/>
    <w:qFormat/>
    <w:rsid w:val="006734CF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6734CF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link w:val="CommentSubject"/>
    <w:uiPriority w:val="99"/>
    <w:semiHidden/>
    <w:qFormat/>
    <w:rsid w:val="006734C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sid w:val="006734CF"/>
    <w:rPr>
      <w:rFonts w:ascii="SimSun" w:eastAsia="SimSun" w:hAnsi="SimSun" w:cs="SimSun"/>
      <w:sz w:val="24"/>
      <w:szCs w:val="24"/>
    </w:rPr>
  </w:style>
  <w:style w:type="character" w:customStyle="1" w:styleId="B1Char1">
    <w:name w:val="B1 Char1"/>
    <w:link w:val="B10"/>
    <w:qFormat/>
    <w:rsid w:val="006734CF"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rsid w:val="006734CF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noteTextChar">
    <w:name w:val="Footnote Text Char"/>
    <w:link w:val="FootnoteText"/>
    <w:uiPriority w:val="99"/>
    <w:semiHidden/>
    <w:qFormat/>
    <w:rsid w:val="006734C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6734CF"/>
    <w:rPr>
      <w:rFonts w:ascii="Arial" w:hAnsi="Arial"/>
      <w:sz w:val="18"/>
      <w:lang w:val="en-GB" w:eastAsia="ja-JP" w:bidi="ar-SA"/>
    </w:rPr>
  </w:style>
  <w:style w:type="character" w:customStyle="1" w:styleId="B1Char">
    <w:name w:val="B1 Char"/>
    <w:qFormat/>
    <w:rsid w:val="006734CF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sid w:val="006734CF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Left100cmCharChar">
    <w:name w:val="TAL + Left:  1;00 cm Char Char"/>
    <w:link w:val="TALLeft1"/>
    <w:qFormat/>
    <w:rsid w:val="006734CF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6734CF"/>
    <w:pPr>
      <w:ind w:left="567"/>
    </w:pPr>
    <w:rPr>
      <w:lang w:eastAsia="en-GB"/>
    </w:rPr>
  </w:style>
  <w:style w:type="paragraph" w:customStyle="1" w:styleId="doc-text20">
    <w:name w:val="doc-text2"/>
    <w:basedOn w:val="Normal"/>
    <w:qFormat/>
    <w:rsid w:val="006734CF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TALLeft10">
    <w:name w:val="TAL + Left: 1"/>
    <w:basedOn w:val="TAL"/>
    <w:qFormat/>
    <w:rsid w:val="006734CF"/>
    <w:pPr>
      <w:ind w:left="567"/>
    </w:pPr>
    <w:rPr>
      <w:lang w:eastAsia="en-US"/>
    </w:rPr>
  </w:style>
  <w:style w:type="paragraph" w:customStyle="1" w:styleId="CRCoverPage">
    <w:name w:val="CR Cover Page"/>
    <w:qFormat/>
    <w:rsid w:val="006734CF"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qFormat/>
    <w:rsid w:val="006734CF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6734C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rsid w:val="006734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EQ">
    <w:name w:val="EQ"/>
    <w:basedOn w:val="Normal"/>
    <w:next w:val="Normal"/>
    <w:qFormat/>
    <w:rsid w:val="006734CF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6734CF"/>
    <w:pPr>
      <w:numPr>
        <w:numId w:val="3"/>
      </w:numPr>
      <w:spacing w:after="160" w:line="259" w:lineRule="auto"/>
    </w:pPr>
    <w:rPr>
      <w:rFonts w:eastAsia="MS Mincho"/>
      <w:lang w:val="en-GB" w:eastAsia="en-US"/>
    </w:rPr>
  </w:style>
  <w:style w:type="paragraph" w:customStyle="1" w:styleId="ZT">
    <w:name w:val="ZT"/>
    <w:qFormat/>
    <w:rsid w:val="006734CF"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CharChar13CharChar">
    <w:name w:val="Char Char13 (文字) (文字) Char Char"/>
    <w:basedOn w:val="Normal"/>
    <w:qFormat/>
    <w:rsid w:val="006734CF"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6734CF"/>
    <w:pPr>
      <w:numPr>
        <w:numId w:val="4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ListParagraph2">
    <w:name w:val="List Paragraph2"/>
    <w:basedOn w:val="Normal"/>
    <w:uiPriority w:val="34"/>
    <w:unhideWhenUsed/>
    <w:qFormat/>
    <w:rsid w:val="006734CF"/>
    <w:pPr>
      <w:ind w:firstLineChars="200" w:firstLine="420"/>
    </w:pPr>
  </w:style>
  <w:style w:type="paragraph" w:customStyle="1" w:styleId="ListParagraph11">
    <w:name w:val="List Paragraph11"/>
    <w:basedOn w:val="Normal"/>
    <w:uiPriority w:val="34"/>
    <w:qFormat/>
    <w:rsid w:val="006734CF"/>
    <w:pPr>
      <w:ind w:left="720"/>
      <w:contextualSpacing/>
    </w:pPr>
  </w:style>
  <w:style w:type="paragraph" w:customStyle="1" w:styleId="ACTION">
    <w:name w:val="ACTION"/>
    <w:basedOn w:val="Normal"/>
    <w:qFormat/>
    <w:rsid w:val="006734CF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Revision1">
    <w:name w:val="Revision1"/>
    <w:uiPriority w:val="99"/>
    <w:semiHidden/>
    <w:qFormat/>
    <w:rsid w:val="006734CF"/>
    <w:pPr>
      <w:spacing w:after="160" w:line="259" w:lineRule="auto"/>
    </w:pPr>
    <w:rPr>
      <w:rFonts w:eastAsia="SimSun"/>
      <w:sz w:val="22"/>
      <w:lang w:val="en-GB" w:eastAsia="en-US"/>
    </w:rPr>
  </w:style>
  <w:style w:type="paragraph" w:customStyle="1" w:styleId="Style1">
    <w:name w:val="_Style 1"/>
    <w:basedOn w:val="Normal"/>
    <w:uiPriority w:val="34"/>
    <w:qFormat/>
    <w:rsid w:val="006734C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paragraph" w:customStyle="1" w:styleId="Observation">
    <w:name w:val="Observation"/>
    <w:basedOn w:val="Normal"/>
    <w:qFormat/>
    <w:rsid w:val="006734CF"/>
    <w:pPr>
      <w:numPr>
        <w:numId w:val="6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ListParagraph3">
    <w:name w:val="List Paragraph3"/>
    <w:basedOn w:val="Normal"/>
    <w:uiPriority w:val="99"/>
    <w:unhideWhenUsed/>
    <w:qFormat/>
    <w:rsid w:val="006734CF"/>
    <w:pPr>
      <w:spacing w:line="276" w:lineRule="auto"/>
      <w:ind w:firstLineChars="200" w:firstLine="420"/>
    </w:pPr>
  </w:style>
  <w:style w:type="paragraph" w:customStyle="1" w:styleId="3GPPNormalText">
    <w:name w:val="3GPP Normal Text"/>
    <w:basedOn w:val="BodyText"/>
    <w:qFormat/>
    <w:rsid w:val="006734CF"/>
    <w:rPr>
      <w:szCs w:val="24"/>
      <w:lang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uiPriority w:val="34"/>
    <w:unhideWhenUsed/>
    <w:qFormat/>
    <w:rsid w:val="006734C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sid w:val="006734CF"/>
    <w:rPr>
      <w:color w:val="808080"/>
    </w:rPr>
  </w:style>
  <w:style w:type="character" w:customStyle="1" w:styleId="TAHCar">
    <w:name w:val="TAH Car"/>
    <w:qFormat/>
    <w:rsid w:val="006734CF"/>
    <w:rPr>
      <w:rFonts w:ascii="Arial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98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../R1-1905842.zip" TargetMode="External"/><Relationship Id="rId4" Type="http://schemas.openxmlformats.org/officeDocument/2006/relationships/styles" Target="styles.xml"/><Relationship Id="rId9" Type="http://schemas.openxmlformats.org/officeDocument/2006/relationships/hyperlink" Target="../R1-190584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889E45-53D8-4636-B5A8-9C331BD4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6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348</cp:revision>
  <cp:lastPrinted>2011-10-30T11:16:00Z</cp:lastPrinted>
  <dcterms:created xsi:type="dcterms:W3CDTF">2018-08-09T20:54:00Z</dcterms:created>
  <dcterms:modified xsi:type="dcterms:W3CDTF">2019-08-16T19:18:00Z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